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201" w:rsidRPr="00EB7F56" w:rsidRDefault="00E66201" w:rsidP="00E66201">
      <w:pPr>
        <w:jc w:val="center"/>
        <w:rPr>
          <w:rFonts w:ascii="Arial Narrow" w:hAnsi="Arial Narrow"/>
          <w:b/>
          <w:bCs/>
          <w:sz w:val="36"/>
          <w:szCs w:val="36"/>
        </w:rPr>
      </w:pPr>
      <w:r w:rsidRPr="00EB7F56">
        <w:rPr>
          <w:rFonts w:ascii="Arial Narrow" w:hAnsi="Arial Narrow"/>
          <w:b/>
          <w:bCs/>
          <w:sz w:val="36"/>
          <w:szCs w:val="36"/>
        </w:rPr>
        <w:t>PUBLIC HEARING ON A BILL FOR AN ACT TO AMEND THE INSTITUTE OF CHARTERED ACCOUNTANTS OF NIGERIA ACT 1965 AND RELATED MATTERS (HB 1178)</w:t>
      </w:r>
    </w:p>
    <w:p w:rsidR="00E66201" w:rsidRDefault="00E66201" w:rsidP="00E66201">
      <w:pPr>
        <w:jc w:val="center"/>
        <w:rPr>
          <w:rFonts w:ascii="Arial Narrow" w:hAnsi="Arial Narrow"/>
          <w:b/>
          <w:bCs/>
          <w:sz w:val="36"/>
          <w:szCs w:val="36"/>
        </w:rPr>
      </w:pPr>
      <w:r w:rsidRPr="00EB7F56">
        <w:rPr>
          <w:rFonts w:ascii="Arial Narrow" w:hAnsi="Arial Narrow"/>
          <w:b/>
          <w:bCs/>
          <w:sz w:val="36"/>
          <w:szCs w:val="36"/>
        </w:rPr>
        <w:t>MEMORANDUM SUBMISSION BY CHARTERED INSTITUTE OF TREASURY MANAGEMENT</w:t>
      </w:r>
    </w:p>
    <w:p w:rsidR="00EF02F1" w:rsidRPr="00D310BF" w:rsidRDefault="00D310BF">
      <w:pPr>
        <w:rPr>
          <w:rFonts w:ascii="Arial Narrow" w:hAnsi="Arial Narrow"/>
          <w:b/>
          <w:sz w:val="32"/>
          <w:szCs w:val="32"/>
        </w:rPr>
      </w:pPr>
      <w:r w:rsidRPr="00D310BF">
        <w:rPr>
          <w:rFonts w:ascii="Arial Narrow" w:hAnsi="Arial Narrow"/>
          <w:b/>
          <w:sz w:val="32"/>
          <w:szCs w:val="32"/>
        </w:rPr>
        <w:t>Response to the</w:t>
      </w:r>
      <w:r w:rsidR="00BE74B2">
        <w:rPr>
          <w:rFonts w:ascii="Arial Narrow" w:hAnsi="Arial Narrow"/>
          <w:b/>
          <w:sz w:val="32"/>
          <w:szCs w:val="32"/>
        </w:rPr>
        <w:t xml:space="preserve"> Bill</w:t>
      </w:r>
      <w:r w:rsidRPr="00D310BF">
        <w:rPr>
          <w:rFonts w:ascii="Arial Narrow" w:hAnsi="Arial Narrow"/>
          <w:b/>
          <w:sz w:val="32"/>
          <w:szCs w:val="32"/>
        </w:rPr>
        <w:t xml:space="preserve"> Propos</w:t>
      </w:r>
      <w:r w:rsidR="00BE74B2">
        <w:rPr>
          <w:rFonts w:ascii="Arial Narrow" w:hAnsi="Arial Narrow"/>
          <w:b/>
          <w:sz w:val="32"/>
          <w:szCs w:val="32"/>
        </w:rPr>
        <w:t>ing</w:t>
      </w:r>
      <w:r w:rsidRPr="00D310BF">
        <w:rPr>
          <w:rFonts w:ascii="Arial Narrow" w:hAnsi="Arial Narrow"/>
          <w:b/>
          <w:sz w:val="32"/>
          <w:szCs w:val="32"/>
        </w:rPr>
        <w:t xml:space="preserve"> Amendment</w:t>
      </w:r>
      <w:r w:rsidR="00BE74B2">
        <w:rPr>
          <w:rFonts w:ascii="Arial Narrow" w:hAnsi="Arial Narrow"/>
          <w:b/>
          <w:sz w:val="32"/>
          <w:szCs w:val="32"/>
        </w:rPr>
        <w:t xml:space="preserve"> to</w:t>
      </w:r>
      <w:r w:rsidRPr="00D310BF">
        <w:rPr>
          <w:rFonts w:ascii="Arial Narrow" w:hAnsi="Arial Narrow"/>
          <w:b/>
          <w:sz w:val="32"/>
          <w:szCs w:val="32"/>
        </w:rPr>
        <w:t xml:space="preserve"> ICAN</w:t>
      </w:r>
      <w:r w:rsidR="00BE74B2">
        <w:rPr>
          <w:rFonts w:ascii="Arial Narrow" w:hAnsi="Arial Narrow"/>
          <w:b/>
          <w:sz w:val="32"/>
          <w:szCs w:val="32"/>
        </w:rPr>
        <w:t xml:space="preserve"> Act</w:t>
      </w:r>
      <w:r w:rsidRPr="00D310BF">
        <w:rPr>
          <w:rFonts w:ascii="Arial Narrow" w:hAnsi="Arial Narrow"/>
          <w:b/>
          <w:sz w:val="32"/>
          <w:szCs w:val="32"/>
        </w:rPr>
        <w:t xml:space="preserve"> 1965</w:t>
      </w:r>
    </w:p>
    <w:p w:rsidR="00E66201" w:rsidRPr="00E66201" w:rsidRDefault="00E66201" w:rsidP="00E66201">
      <w:pPr>
        <w:jc w:val="both"/>
        <w:rPr>
          <w:rFonts w:ascii="Arial Narrow" w:hAnsi="Arial Narrow"/>
          <w:sz w:val="32"/>
          <w:szCs w:val="32"/>
        </w:rPr>
      </w:pPr>
      <w:r w:rsidRPr="00E66201">
        <w:rPr>
          <w:rFonts w:ascii="Arial Narrow" w:hAnsi="Arial Narrow"/>
          <w:sz w:val="32"/>
          <w:szCs w:val="32"/>
        </w:rPr>
        <w:t xml:space="preserve">The Chairman, Rt Hon James Abiodun </w:t>
      </w:r>
      <w:proofErr w:type="spellStart"/>
      <w:r w:rsidRPr="00E66201">
        <w:rPr>
          <w:rFonts w:ascii="Arial Narrow" w:hAnsi="Arial Narrow"/>
          <w:sz w:val="32"/>
          <w:szCs w:val="32"/>
        </w:rPr>
        <w:t>Faleke</w:t>
      </w:r>
      <w:proofErr w:type="spellEnd"/>
      <w:r w:rsidRPr="00E66201">
        <w:rPr>
          <w:rFonts w:ascii="Arial Narrow" w:hAnsi="Arial Narrow"/>
          <w:sz w:val="32"/>
          <w:szCs w:val="32"/>
        </w:rPr>
        <w:t>, Hon Members of the Finance Committee, the Committee Clerk, Members of other Professional Bodies, Distinguished Attendees, Ladies and Gentlemen.</w:t>
      </w:r>
    </w:p>
    <w:p w:rsidR="00E66201" w:rsidRPr="00E66201" w:rsidRDefault="00E66201" w:rsidP="00E66201">
      <w:pPr>
        <w:jc w:val="both"/>
        <w:rPr>
          <w:rFonts w:ascii="Arial Narrow" w:hAnsi="Arial Narrow"/>
          <w:sz w:val="32"/>
          <w:szCs w:val="32"/>
        </w:rPr>
      </w:pPr>
      <w:r w:rsidRPr="00E66201">
        <w:rPr>
          <w:rFonts w:ascii="Arial Narrow" w:hAnsi="Arial Narrow"/>
          <w:sz w:val="32"/>
          <w:szCs w:val="32"/>
        </w:rPr>
        <w:t>It is indeed a privilege to be among very distinguished and concerned individuals of all financial management related discipline and practice.</w:t>
      </w:r>
    </w:p>
    <w:p w:rsidR="00E66201" w:rsidRDefault="00E66201" w:rsidP="00AB60BB">
      <w:pPr>
        <w:spacing w:after="120" w:line="240" w:lineRule="auto"/>
        <w:rPr>
          <w:rFonts w:ascii="Arial Narrow" w:hAnsi="Arial Narrow"/>
          <w:b/>
          <w:sz w:val="26"/>
          <w:szCs w:val="26"/>
        </w:rPr>
      </w:pPr>
    </w:p>
    <w:p w:rsidR="00AB60BB" w:rsidRPr="00E66201" w:rsidRDefault="00AB60BB" w:rsidP="00E66201">
      <w:pPr>
        <w:spacing w:after="120" w:line="240" w:lineRule="auto"/>
        <w:jc w:val="both"/>
        <w:rPr>
          <w:rFonts w:ascii="Arial Narrow" w:hAnsi="Arial Narrow"/>
          <w:b/>
          <w:sz w:val="32"/>
          <w:szCs w:val="32"/>
        </w:rPr>
      </w:pPr>
      <w:r w:rsidRPr="00E66201">
        <w:rPr>
          <w:rFonts w:ascii="Arial Narrow" w:hAnsi="Arial Narrow"/>
          <w:b/>
          <w:sz w:val="32"/>
          <w:szCs w:val="32"/>
        </w:rPr>
        <w:t>Introduction</w:t>
      </w:r>
    </w:p>
    <w:p w:rsidR="00BB261B" w:rsidRPr="00E66201" w:rsidRDefault="00A3478B"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The introduction of A BILL FOR AN ACT TO AMEND THE INSTITUTE OF CHARTERED ACCOUNTANTS OF NIGERIA ACT 1965 AND FOR RELATED MATTERS, </w:t>
      </w:r>
      <w:r w:rsidRPr="00E66201">
        <w:rPr>
          <w:rFonts w:ascii="Arial Narrow" w:hAnsi="Arial Narrow"/>
          <w:i/>
          <w:sz w:val="32"/>
          <w:szCs w:val="32"/>
        </w:rPr>
        <w:t>Sponsored by Hon. Abubakar</w:t>
      </w:r>
      <w:r w:rsidR="002D3833" w:rsidRPr="00E66201">
        <w:rPr>
          <w:rFonts w:ascii="Arial Narrow" w:hAnsi="Arial Narrow"/>
          <w:i/>
          <w:sz w:val="32"/>
          <w:szCs w:val="32"/>
        </w:rPr>
        <w:t xml:space="preserve"> </w:t>
      </w:r>
      <w:proofErr w:type="spellStart"/>
      <w:r w:rsidRPr="00E66201">
        <w:rPr>
          <w:rFonts w:ascii="Arial Narrow" w:hAnsi="Arial Narrow"/>
          <w:i/>
          <w:sz w:val="32"/>
          <w:szCs w:val="32"/>
        </w:rPr>
        <w:t>Yunusa</w:t>
      </w:r>
      <w:proofErr w:type="spellEnd"/>
      <w:r w:rsidRPr="00E66201">
        <w:rPr>
          <w:rFonts w:ascii="Arial Narrow" w:hAnsi="Arial Narrow"/>
          <w:i/>
          <w:sz w:val="32"/>
          <w:szCs w:val="32"/>
        </w:rPr>
        <w:t xml:space="preserve"> Ahmad</w:t>
      </w:r>
      <w:r w:rsidRPr="00E66201">
        <w:rPr>
          <w:rFonts w:ascii="Arial Narrow" w:hAnsi="Arial Narrow"/>
          <w:sz w:val="32"/>
          <w:szCs w:val="32"/>
        </w:rPr>
        <w:t xml:space="preserve"> is an innovative and a welcome action from the Institute of Chartered Accountant of Nigeria (ICAN) at this time based on the fact of the popular saying that “change is only the permanent occurrence in the world</w:t>
      </w:r>
      <w:r w:rsidR="002D3833" w:rsidRPr="00E66201">
        <w:rPr>
          <w:rFonts w:ascii="Arial Narrow" w:hAnsi="Arial Narrow"/>
          <w:sz w:val="32"/>
          <w:szCs w:val="32"/>
        </w:rPr>
        <w:t>”</w:t>
      </w:r>
      <w:r w:rsidRPr="00E66201">
        <w:rPr>
          <w:rFonts w:ascii="Arial Narrow" w:hAnsi="Arial Narrow"/>
          <w:sz w:val="32"/>
          <w:szCs w:val="32"/>
        </w:rPr>
        <w:t xml:space="preserve">. This is more glaring considering the period of </w:t>
      </w:r>
      <w:r w:rsidR="00BB261B" w:rsidRPr="00E66201">
        <w:rPr>
          <w:rFonts w:ascii="Arial Narrow" w:hAnsi="Arial Narrow"/>
          <w:sz w:val="32"/>
          <w:szCs w:val="32"/>
        </w:rPr>
        <w:t xml:space="preserve">57 years which has lapsed between the enactment of the 1965 Act and this 2022 assuming the Bill scale through to become ICAN Amendment Act 2022. </w:t>
      </w:r>
    </w:p>
    <w:p w:rsidR="00BB261B" w:rsidRPr="00E66201" w:rsidRDefault="00BB261B" w:rsidP="00E66201">
      <w:pPr>
        <w:spacing w:after="0" w:line="300" w:lineRule="atLeast"/>
        <w:jc w:val="both"/>
        <w:rPr>
          <w:rFonts w:ascii="Arial Narrow" w:hAnsi="Arial Narrow"/>
          <w:sz w:val="32"/>
          <w:szCs w:val="32"/>
        </w:rPr>
      </w:pPr>
    </w:p>
    <w:p w:rsidR="00704BD9" w:rsidRPr="00E66201" w:rsidRDefault="00BB261B" w:rsidP="00E66201">
      <w:pPr>
        <w:spacing w:after="0" w:line="300" w:lineRule="atLeast"/>
        <w:jc w:val="both"/>
        <w:rPr>
          <w:rFonts w:ascii="Arial Narrow" w:hAnsi="Arial Narrow"/>
          <w:sz w:val="32"/>
          <w:szCs w:val="32"/>
        </w:rPr>
      </w:pPr>
      <w:r w:rsidRPr="00E66201">
        <w:rPr>
          <w:rFonts w:ascii="Arial Narrow" w:hAnsi="Arial Narrow"/>
          <w:sz w:val="32"/>
          <w:szCs w:val="32"/>
        </w:rPr>
        <w:t>It is therefore not the move to amend the 1965 Act that is of a major concern but the content of such proposed Amendments. As at today February 2, 2022, Nigeria is believed to have hit a population scale of 200 million of which the total population of the professional and Student members of ICAN is yet to reach</w:t>
      </w:r>
      <w:r w:rsidR="00704BD9" w:rsidRPr="00E66201">
        <w:rPr>
          <w:rFonts w:ascii="Arial Narrow" w:hAnsi="Arial Narrow"/>
          <w:sz w:val="32"/>
          <w:szCs w:val="32"/>
        </w:rPr>
        <w:t xml:space="preserve"> half of a million (500,000). In</w:t>
      </w:r>
      <w:r w:rsidRPr="00E66201">
        <w:rPr>
          <w:rFonts w:ascii="Arial Narrow" w:hAnsi="Arial Narrow"/>
          <w:sz w:val="32"/>
          <w:szCs w:val="32"/>
        </w:rPr>
        <w:t xml:space="preserve"> the Explanatory</w:t>
      </w:r>
      <w:r w:rsidR="00704BD9" w:rsidRPr="00E66201">
        <w:rPr>
          <w:rFonts w:ascii="Arial Narrow" w:hAnsi="Arial Narrow"/>
          <w:sz w:val="32"/>
          <w:szCs w:val="32"/>
        </w:rPr>
        <w:t xml:space="preserve"> Memorandum to the Bill, it is stated that the “Bill seeks to amend the Institute of Chartered Accountants of Nigeria Act 1965 to amongst other things make the Act more responsive to the changing needs of the Institute's members and address the emerging trends in the Nigerian Economic Environment.” Considering the beneficial effect of the members of the </w:t>
      </w:r>
      <w:r w:rsidR="00704BD9" w:rsidRPr="00E66201">
        <w:rPr>
          <w:rFonts w:ascii="Arial Narrow" w:hAnsi="Arial Narrow"/>
          <w:sz w:val="32"/>
          <w:szCs w:val="32"/>
        </w:rPr>
        <w:lastRenderedPageBreak/>
        <w:t xml:space="preserve">Institute </w:t>
      </w:r>
      <w:r w:rsidR="00736696" w:rsidRPr="00E66201">
        <w:rPr>
          <w:rFonts w:ascii="Arial Narrow" w:hAnsi="Arial Narrow"/>
          <w:sz w:val="32"/>
          <w:szCs w:val="32"/>
        </w:rPr>
        <w:t>over</w:t>
      </w:r>
      <w:r w:rsidR="00E5283B" w:rsidRPr="00E66201">
        <w:rPr>
          <w:rFonts w:ascii="Arial Narrow" w:hAnsi="Arial Narrow"/>
          <w:sz w:val="32"/>
          <w:szCs w:val="32"/>
        </w:rPr>
        <w:t>s</w:t>
      </w:r>
      <w:r w:rsidR="00704BD9" w:rsidRPr="00E66201">
        <w:rPr>
          <w:rFonts w:ascii="Arial Narrow" w:hAnsi="Arial Narrow"/>
          <w:sz w:val="32"/>
          <w:szCs w:val="32"/>
        </w:rPr>
        <w:t xml:space="preserve"> and above the lot of more than 99% in population other non-ICAN members</w:t>
      </w:r>
      <w:r w:rsidR="002B2AD1" w:rsidRPr="00E66201">
        <w:rPr>
          <w:rFonts w:ascii="Arial Narrow" w:hAnsi="Arial Narrow"/>
          <w:sz w:val="32"/>
          <w:szCs w:val="32"/>
        </w:rPr>
        <w:t xml:space="preserve"> in</w:t>
      </w:r>
      <w:r w:rsidR="00704BD9" w:rsidRPr="00E66201">
        <w:rPr>
          <w:rFonts w:ascii="Arial Narrow" w:hAnsi="Arial Narrow"/>
          <w:sz w:val="32"/>
          <w:szCs w:val="32"/>
        </w:rPr>
        <w:t xml:space="preserve"> Nigeria appear to be at va</w:t>
      </w:r>
      <w:r w:rsidR="001746B9" w:rsidRPr="00E66201">
        <w:rPr>
          <w:rFonts w:ascii="Arial Narrow" w:hAnsi="Arial Narrow"/>
          <w:sz w:val="32"/>
          <w:szCs w:val="32"/>
        </w:rPr>
        <w:t>r</w:t>
      </w:r>
      <w:r w:rsidR="005D4AF6" w:rsidRPr="00E66201">
        <w:rPr>
          <w:rFonts w:ascii="Arial Narrow" w:hAnsi="Arial Narrow"/>
          <w:sz w:val="32"/>
          <w:szCs w:val="32"/>
        </w:rPr>
        <w:t>iance with “i</w:t>
      </w:r>
      <w:r w:rsidR="00704BD9" w:rsidRPr="00E66201">
        <w:rPr>
          <w:rFonts w:ascii="Arial Narrow" w:hAnsi="Arial Narrow"/>
          <w:sz w:val="32"/>
          <w:szCs w:val="32"/>
        </w:rPr>
        <w:t>ntegrity</w:t>
      </w:r>
      <w:r w:rsidR="005D4AF6" w:rsidRPr="00E66201">
        <w:rPr>
          <w:rFonts w:ascii="Arial Narrow" w:hAnsi="Arial Narrow"/>
          <w:sz w:val="32"/>
          <w:szCs w:val="32"/>
        </w:rPr>
        <w:t>”,</w:t>
      </w:r>
      <w:r w:rsidR="00704BD9" w:rsidRPr="00E66201">
        <w:rPr>
          <w:rFonts w:ascii="Arial Narrow" w:hAnsi="Arial Narrow"/>
          <w:sz w:val="32"/>
          <w:szCs w:val="32"/>
        </w:rPr>
        <w:t xml:space="preserve"> an integral part of the Motto of ICAN.</w:t>
      </w:r>
    </w:p>
    <w:p w:rsidR="00704BD9" w:rsidRPr="00E66201" w:rsidRDefault="00704BD9" w:rsidP="00E66201">
      <w:pPr>
        <w:spacing w:after="0" w:line="300" w:lineRule="atLeast"/>
        <w:jc w:val="both"/>
        <w:rPr>
          <w:rFonts w:ascii="Arial Narrow" w:hAnsi="Arial Narrow"/>
          <w:sz w:val="32"/>
          <w:szCs w:val="32"/>
        </w:rPr>
      </w:pPr>
    </w:p>
    <w:p w:rsidR="00AB60BB" w:rsidRPr="00E66201" w:rsidRDefault="00704BD9"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Secondly, </w:t>
      </w:r>
      <w:r w:rsidRPr="00E66201">
        <w:rPr>
          <w:rFonts w:ascii="Arial Narrow" w:hAnsi="Arial Narrow"/>
          <w:b/>
          <w:sz w:val="32"/>
          <w:szCs w:val="32"/>
        </w:rPr>
        <w:t>Amendment of section 3</w:t>
      </w:r>
      <w:r w:rsidR="00516166" w:rsidRPr="00E66201">
        <w:rPr>
          <w:rFonts w:ascii="Arial Narrow" w:hAnsi="Arial Narrow"/>
          <w:b/>
          <w:sz w:val="32"/>
          <w:szCs w:val="32"/>
        </w:rPr>
        <w:t xml:space="preserve"> </w:t>
      </w:r>
      <w:r w:rsidR="00516166" w:rsidRPr="00E66201">
        <w:rPr>
          <w:rFonts w:ascii="Arial Narrow" w:hAnsi="Arial Narrow"/>
          <w:sz w:val="32"/>
          <w:szCs w:val="32"/>
        </w:rPr>
        <w:t xml:space="preserve">which is proposed to replace </w:t>
      </w:r>
      <w:r w:rsidRPr="00E66201">
        <w:rPr>
          <w:rFonts w:ascii="Arial Narrow" w:hAnsi="Arial Narrow"/>
          <w:sz w:val="32"/>
          <w:szCs w:val="32"/>
        </w:rPr>
        <w:t xml:space="preserve">Section 3 of the Principal Act </w:t>
      </w:r>
      <w:r w:rsidR="00516166" w:rsidRPr="00E66201">
        <w:rPr>
          <w:rFonts w:ascii="Arial Narrow" w:hAnsi="Arial Narrow"/>
          <w:sz w:val="32"/>
          <w:szCs w:val="32"/>
        </w:rPr>
        <w:t xml:space="preserve">provides a governing body of the Institute to be known as the Council made up of 30 members. Six of these Council members are to be appointed by the Minister provided </w:t>
      </w:r>
      <w:r w:rsidR="004D5474" w:rsidRPr="00E66201">
        <w:rPr>
          <w:rFonts w:ascii="Arial Narrow" w:hAnsi="Arial Narrow"/>
          <w:sz w:val="32"/>
          <w:szCs w:val="32"/>
        </w:rPr>
        <w:t>each appointee is a Chartered Accountant</w:t>
      </w:r>
      <w:r w:rsidR="002A259F" w:rsidRPr="00E66201">
        <w:rPr>
          <w:rFonts w:ascii="Arial Narrow" w:hAnsi="Arial Narrow"/>
          <w:sz w:val="32"/>
          <w:szCs w:val="32"/>
        </w:rPr>
        <w:t>s</w:t>
      </w:r>
      <w:r w:rsidR="004D5474" w:rsidRPr="00E66201">
        <w:rPr>
          <w:rFonts w:ascii="Arial Narrow" w:hAnsi="Arial Narrow"/>
          <w:sz w:val="32"/>
          <w:szCs w:val="32"/>
        </w:rPr>
        <w:t xml:space="preserve">. The remaining 24 members which are to be chosen via election is expected to consist of 19 members of the Institute in practice as Accountants and eleven not in practice. For the sake of “accuracy” another Motto of ICAN, the sum of 19 and 11 is 30 (19 + 11 = 30) not 24 as expressly </w:t>
      </w:r>
      <w:r w:rsidR="004C3471" w:rsidRPr="00E66201">
        <w:rPr>
          <w:rFonts w:ascii="Arial Narrow" w:hAnsi="Arial Narrow"/>
          <w:sz w:val="32"/>
          <w:szCs w:val="32"/>
        </w:rPr>
        <w:t>stated in the Bill. How would</w:t>
      </w:r>
      <w:r w:rsidR="004D5474" w:rsidRPr="00E66201">
        <w:rPr>
          <w:rFonts w:ascii="Arial Narrow" w:hAnsi="Arial Narrow"/>
          <w:sz w:val="32"/>
          <w:szCs w:val="32"/>
        </w:rPr>
        <w:t xml:space="preserve"> the extra 6 members be accommodated in a Council whose membership must not exceed thirty.</w:t>
      </w:r>
    </w:p>
    <w:p w:rsidR="004D5474" w:rsidRPr="00E66201" w:rsidRDefault="004D5474" w:rsidP="00E66201">
      <w:pPr>
        <w:spacing w:after="0" w:line="300" w:lineRule="atLeast"/>
        <w:jc w:val="both"/>
        <w:rPr>
          <w:rFonts w:ascii="Arial Narrow" w:hAnsi="Arial Narrow"/>
          <w:sz w:val="32"/>
          <w:szCs w:val="32"/>
        </w:rPr>
      </w:pPr>
    </w:p>
    <w:p w:rsidR="00846C68" w:rsidRPr="00E66201" w:rsidRDefault="004D5474" w:rsidP="00E66201">
      <w:pPr>
        <w:jc w:val="both"/>
        <w:rPr>
          <w:rFonts w:ascii="Arial Narrow" w:hAnsi="Arial Narrow"/>
          <w:b/>
          <w:sz w:val="32"/>
          <w:szCs w:val="32"/>
        </w:rPr>
      </w:pPr>
      <w:r w:rsidRPr="00E66201">
        <w:rPr>
          <w:rFonts w:ascii="Arial Narrow" w:hAnsi="Arial Narrow"/>
          <w:sz w:val="32"/>
          <w:szCs w:val="32"/>
        </w:rPr>
        <w:t xml:space="preserve">Thirdly and of greater significance is the new </w:t>
      </w:r>
      <w:r w:rsidR="00846C68" w:rsidRPr="00E66201">
        <w:rPr>
          <w:rFonts w:ascii="Arial Narrow" w:hAnsi="Arial Narrow"/>
          <w:b/>
          <w:sz w:val="32"/>
          <w:szCs w:val="32"/>
        </w:rPr>
        <w:t>Section 15 to be inserted titled: Areas of Practice of a Chartered Accountant, and creation of a New Section 15</w:t>
      </w:r>
    </w:p>
    <w:p w:rsidR="00846C68" w:rsidRPr="00E66201" w:rsidRDefault="00846C68" w:rsidP="00E66201">
      <w:pPr>
        <w:spacing w:after="120"/>
        <w:jc w:val="both"/>
        <w:rPr>
          <w:rFonts w:ascii="Arial Narrow" w:hAnsi="Arial Narrow"/>
          <w:sz w:val="32"/>
          <w:szCs w:val="32"/>
        </w:rPr>
      </w:pPr>
      <w:r w:rsidRPr="00E66201">
        <w:rPr>
          <w:rFonts w:ascii="Arial Narrow" w:hAnsi="Arial Narrow"/>
          <w:sz w:val="32"/>
          <w:szCs w:val="32"/>
        </w:rPr>
        <w:t>Taking together the new Section has made an Accountant who has passed the examination of the Institute (ICAN) and earned the title “Chartered Accountants” to be qualif</w:t>
      </w:r>
      <w:r w:rsidR="00FA40AC" w:rsidRPr="00E66201">
        <w:rPr>
          <w:rFonts w:ascii="Arial Narrow" w:hAnsi="Arial Narrow"/>
          <w:sz w:val="32"/>
          <w:szCs w:val="32"/>
        </w:rPr>
        <w:t>ied</w:t>
      </w:r>
      <w:r w:rsidRPr="00E66201">
        <w:rPr>
          <w:rFonts w:ascii="Arial Narrow" w:hAnsi="Arial Narrow"/>
          <w:sz w:val="32"/>
          <w:szCs w:val="32"/>
        </w:rPr>
        <w:t xml:space="preserve"> to offer the following services:</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Auditor,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Reporting Accountant,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Financial Accounting and Corporate Reporting Services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Financial Management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Corporate Services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Governance Risk and Compliance Services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Tax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Investigations and Forensic Accounting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Accounting Information Systems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Insolvency Practitioner, </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Public Finance Practitioner,</w:t>
      </w:r>
    </w:p>
    <w:p w:rsidR="00846C68" w:rsidRPr="00E66201" w:rsidRDefault="00846C68" w:rsidP="00E66201">
      <w:pPr>
        <w:pStyle w:val="ListParagraph"/>
        <w:numPr>
          <w:ilvl w:val="0"/>
          <w:numId w:val="1"/>
        </w:numPr>
        <w:ind w:hanging="540"/>
        <w:jc w:val="both"/>
        <w:rPr>
          <w:rFonts w:ascii="Arial Narrow" w:hAnsi="Arial Narrow"/>
          <w:sz w:val="32"/>
          <w:szCs w:val="32"/>
        </w:rPr>
      </w:pPr>
      <w:r w:rsidRPr="00E66201">
        <w:rPr>
          <w:rFonts w:ascii="Arial Narrow" w:hAnsi="Arial Narrow"/>
          <w:sz w:val="32"/>
          <w:szCs w:val="32"/>
        </w:rPr>
        <w:t xml:space="preserve">Management Consultant, </w:t>
      </w:r>
    </w:p>
    <w:p w:rsidR="00846C68" w:rsidRPr="00E66201" w:rsidRDefault="00846C68" w:rsidP="00E66201">
      <w:pPr>
        <w:pStyle w:val="ListParagraph"/>
        <w:numPr>
          <w:ilvl w:val="0"/>
          <w:numId w:val="1"/>
        </w:numPr>
        <w:spacing w:after="120"/>
        <w:ind w:left="734" w:hanging="547"/>
        <w:jc w:val="both"/>
        <w:rPr>
          <w:rFonts w:ascii="Arial Narrow" w:hAnsi="Arial Narrow"/>
          <w:sz w:val="32"/>
          <w:szCs w:val="32"/>
        </w:rPr>
      </w:pPr>
      <w:r w:rsidRPr="00E66201">
        <w:rPr>
          <w:rFonts w:ascii="Arial Narrow" w:hAnsi="Arial Narrow"/>
          <w:sz w:val="32"/>
          <w:szCs w:val="32"/>
        </w:rPr>
        <w:lastRenderedPageBreak/>
        <w:t>Financial Advisory Services Practitioner</w:t>
      </w:r>
    </w:p>
    <w:p w:rsidR="00AC1A11" w:rsidRPr="00E66201" w:rsidRDefault="00846C68" w:rsidP="00E66201">
      <w:pPr>
        <w:spacing w:after="0" w:line="300" w:lineRule="atLeast"/>
        <w:jc w:val="both"/>
        <w:rPr>
          <w:rFonts w:ascii="Arial Narrow" w:hAnsi="Arial Narrow"/>
          <w:sz w:val="32"/>
          <w:szCs w:val="32"/>
        </w:rPr>
      </w:pPr>
      <w:r w:rsidRPr="00E66201">
        <w:rPr>
          <w:rFonts w:ascii="Arial Narrow" w:hAnsi="Arial Narrow"/>
          <w:sz w:val="32"/>
          <w:szCs w:val="32"/>
        </w:rPr>
        <w:t>There is nothing wrong for</w:t>
      </w:r>
      <w:r w:rsidR="00A257F3" w:rsidRPr="00E66201">
        <w:rPr>
          <w:rFonts w:ascii="Arial Narrow" w:hAnsi="Arial Narrow"/>
          <w:sz w:val="32"/>
          <w:szCs w:val="32"/>
        </w:rPr>
        <w:t xml:space="preserve"> a</w:t>
      </w:r>
      <w:r w:rsidRPr="00E66201">
        <w:rPr>
          <w:rFonts w:ascii="Arial Narrow" w:hAnsi="Arial Narrow"/>
          <w:sz w:val="32"/>
          <w:szCs w:val="32"/>
        </w:rPr>
        <w:t xml:space="preserve"> Chartere</w:t>
      </w:r>
      <w:r w:rsidR="004D1B00" w:rsidRPr="00E66201">
        <w:rPr>
          <w:rFonts w:ascii="Arial Narrow" w:hAnsi="Arial Narrow"/>
          <w:sz w:val="32"/>
          <w:szCs w:val="32"/>
        </w:rPr>
        <w:t>d</w:t>
      </w:r>
      <w:r w:rsidRPr="00E66201">
        <w:rPr>
          <w:rFonts w:ascii="Arial Narrow" w:hAnsi="Arial Narrow"/>
          <w:sz w:val="32"/>
          <w:szCs w:val="32"/>
        </w:rPr>
        <w:t xml:space="preserve"> Accountant to be regarded as expertise in these 13 distinctive areas of services </w:t>
      </w:r>
      <w:r w:rsidR="004D1B00" w:rsidRPr="00E66201">
        <w:rPr>
          <w:rFonts w:ascii="Arial Narrow" w:hAnsi="Arial Narrow"/>
          <w:sz w:val="32"/>
          <w:szCs w:val="32"/>
        </w:rPr>
        <w:t xml:space="preserve">and even much more captured by the Amendment Bill as “other ancillary areas of Practice which may by Regulations made by the Council subject to the approval of the Minister be designated as services constituting the practice of a Chartered Accountant.” It should however be recognized that Accounting and Accountancy (the practice of the knowledge of Accounting) is a profession of </w:t>
      </w:r>
      <w:r w:rsidR="004D1B00" w:rsidRPr="00E66201">
        <w:rPr>
          <w:rFonts w:ascii="Arial Narrow" w:hAnsi="Arial Narrow"/>
          <w:b/>
          <w:sz w:val="32"/>
          <w:szCs w:val="32"/>
        </w:rPr>
        <w:t>3 Rs</w:t>
      </w:r>
      <w:r w:rsidR="004D1B00" w:rsidRPr="00E66201">
        <w:rPr>
          <w:rFonts w:ascii="Arial Narrow" w:hAnsi="Arial Narrow"/>
          <w:sz w:val="32"/>
          <w:szCs w:val="32"/>
        </w:rPr>
        <w:t xml:space="preserve"> viz: Re</w:t>
      </w:r>
      <w:r w:rsidR="00AC475B" w:rsidRPr="00E66201">
        <w:rPr>
          <w:rFonts w:ascii="Arial Narrow" w:hAnsi="Arial Narrow"/>
          <w:sz w:val="32"/>
          <w:szCs w:val="32"/>
        </w:rPr>
        <w:t>c</w:t>
      </w:r>
      <w:r w:rsidR="004D1B00" w:rsidRPr="00E66201">
        <w:rPr>
          <w:rFonts w:ascii="Arial Narrow" w:hAnsi="Arial Narrow"/>
          <w:sz w:val="32"/>
          <w:szCs w:val="32"/>
        </w:rPr>
        <w:t>ording, Reviewing (Audit and Assurance services) and Reporting. Any discipline or practice</w:t>
      </w:r>
      <w:r w:rsidR="00A257F3" w:rsidRPr="00E66201">
        <w:rPr>
          <w:rFonts w:ascii="Arial Narrow" w:hAnsi="Arial Narrow"/>
          <w:sz w:val="32"/>
          <w:szCs w:val="32"/>
        </w:rPr>
        <w:t xml:space="preserve"> which does not </w:t>
      </w:r>
      <w:r w:rsidR="00AC1A11" w:rsidRPr="00E66201">
        <w:rPr>
          <w:rFonts w:ascii="Arial Narrow" w:hAnsi="Arial Narrow"/>
          <w:sz w:val="32"/>
          <w:szCs w:val="32"/>
        </w:rPr>
        <w:t xml:space="preserve">in its entirety belong to </w:t>
      </w:r>
      <w:proofErr w:type="gramStart"/>
      <w:r w:rsidR="00AC1A11" w:rsidRPr="00E66201">
        <w:rPr>
          <w:rFonts w:ascii="Arial Narrow" w:hAnsi="Arial Narrow"/>
          <w:sz w:val="32"/>
          <w:szCs w:val="32"/>
        </w:rPr>
        <w:t>this exclusive preserves of the Accountant</w:t>
      </w:r>
      <w:proofErr w:type="gramEnd"/>
      <w:r w:rsidR="00AC1A11" w:rsidRPr="00E66201">
        <w:rPr>
          <w:rFonts w:ascii="Arial Narrow" w:hAnsi="Arial Narrow"/>
          <w:sz w:val="32"/>
          <w:szCs w:val="32"/>
        </w:rPr>
        <w:t xml:space="preserve"> is ancillary services to the practice of the profession of Accounting.</w:t>
      </w:r>
    </w:p>
    <w:p w:rsidR="00AC1A11" w:rsidRPr="00E66201" w:rsidRDefault="00AC1A11" w:rsidP="00E66201">
      <w:pPr>
        <w:spacing w:after="0" w:line="300" w:lineRule="atLeast"/>
        <w:jc w:val="both"/>
        <w:rPr>
          <w:rFonts w:ascii="Arial Narrow" w:hAnsi="Arial Narrow"/>
          <w:sz w:val="32"/>
          <w:szCs w:val="32"/>
        </w:rPr>
      </w:pPr>
    </w:p>
    <w:p w:rsidR="004D1B00" w:rsidRPr="00E66201" w:rsidRDefault="00AC1A11"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Little is publicly known about the complexities and intricacies of the rendering of accounting services every day in the operation of entities across each national economy worldwide. Many of us here today who are </w:t>
      </w:r>
      <w:r w:rsidR="007C264D" w:rsidRPr="00E66201">
        <w:rPr>
          <w:rFonts w:ascii="Arial Narrow" w:hAnsi="Arial Narrow"/>
          <w:sz w:val="32"/>
          <w:szCs w:val="32"/>
        </w:rPr>
        <w:t xml:space="preserve">not </w:t>
      </w:r>
      <w:r w:rsidRPr="00E66201">
        <w:rPr>
          <w:rFonts w:ascii="Arial Narrow" w:hAnsi="Arial Narrow"/>
          <w:sz w:val="32"/>
          <w:szCs w:val="32"/>
        </w:rPr>
        <w:t xml:space="preserve">tutored in the culture, knowledge and understanding of </w:t>
      </w:r>
      <w:r w:rsidR="007C264D" w:rsidRPr="00E66201">
        <w:rPr>
          <w:rFonts w:ascii="Arial Narrow" w:hAnsi="Arial Narrow"/>
          <w:sz w:val="32"/>
          <w:szCs w:val="32"/>
        </w:rPr>
        <w:t xml:space="preserve">a Professional Accountant would not be able to visualize the reason why for each transaction that takes place in every economic </w:t>
      </w:r>
      <w:r w:rsidR="00660A57" w:rsidRPr="00E66201">
        <w:rPr>
          <w:rFonts w:ascii="Arial Narrow" w:hAnsi="Arial Narrow"/>
          <w:sz w:val="32"/>
          <w:szCs w:val="32"/>
        </w:rPr>
        <w:t>entity</w:t>
      </w:r>
      <w:r w:rsidR="007C264D" w:rsidRPr="00E66201">
        <w:rPr>
          <w:rFonts w:ascii="Arial Narrow" w:hAnsi="Arial Narrow"/>
          <w:sz w:val="32"/>
          <w:szCs w:val="32"/>
        </w:rPr>
        <w:t xml:space="preserve"> worldwide, the resident Accountant performs three non-mutually exclusive but dependent actions namely </w:t>
      </w:r>
      <w:r w:rsidR="007C264D" w:rsidRPr="00E66201">
        <w:rPr>
          <w:rFonts w:ascii="Arial Narrow" w:hAnsi="Arial Narrow"/>
          <w:b/>
          <w:sz w:val="32"/>
          <w:szCs w:val="32"/>
        </w:rPr>
        <w:t xml:space="preserve">recognition, measurement and disclosure. </w:t>
      </w:r>
      <w:r w:rsidR="00660A57" w:rsidRPr="00E66201">
        <w:rPr>
          <w:rFonts w:ascii="Arial Narrow" w:hAnsi="Arial Narrow"/>
          <w:sz w:val="32"/>
          <w:szCs w:val="32"/>
        </w:rPr>
        <w:t xml:space="preserve">When any Accountant looks away from </w:t>
      </w:r>
      <w:proofErr w:type="gramStart"/>
      <w:r w:rsidR="00660A57" w:rsidRPr="00E66201">
        <w:rPr>
          <w:rFonts w:ascii="Arial Narrow" w:hAnsi="Arial Narrow"/>
          <w:sz w:val="32"/>
          <w:szCs w:val="32"/>
        </w:rPr>
        <w:t>these onerous task</w:t>
      </w:r>
      <w:proofErr w:type="gramEnd"/>
      <w:r w:rsidR="00660A57" w:rsidRPr="00E66201">
        <w:rPr>
          <w:rFonts w:ascii="Arial Narrow" w:hAnsi="Arial Narrow"/>
          <w:sz w:val="32"/>
          <w:szCs w:val="32"/>
        </w:rPr>
        <w:t>, problem ensues, fraud is given a free space to perpetrate itself, misappropriation and misallocation occurs and financial statement become a</w:t>
      </w:r>
      <w:r w:rsidR="00DC316D" w:rsidRPr="00E66201">
        <w:rPr>
          <w:rFonts w:ascii="Arial Narrow" w:hAnsi="Arial Narrow"/>
          <w:sz w:val="32"/>
          <w:szCs w:val="32"/>
        </w:rPr>
        <w:t>n</w:t>
      </w:r>
      <w:r w:rsidR="00660A57" w:rsidRPr="00E66201">
        <w:rPr>
          <w:rFonts w:ascii="Arial Narrow" w:hAnsi="Arial Narrow"/>
          <w:sz w:val="32"/>
          <w:szCs w:val="32"/>
        </w:rPr>
        <w:t xml:space="preserve"> </w:t>
      </w:r>
      <w:r w:rsidR="00DC316D" w:rsidRPr="00E66201">
        <w:rPr>
          <w:rFonts w:ascii="Arial Narrow" w:hAnsi="Arial Narrow"/>
          <w:sz w:val="32"/>
          <w:szCs w:val="32"/>
        </w:rPr>
        <w:t>“</w:t>
      </w:r>
      <w:r w:rsidR="00660A57" w:rsidRPr="00E66201">
        <w:rPr>
          <w:rFonts w:ascii="Arial Narrow" w:hAnsi="Arial Narrow"/>
          <w:sz w:val="32"/>
          <w:szCs w:val="32"/>
        </w:rPr>
        <w:t>unfair representation</w:t>
      </w:r>
      <w:r w:rsidR="00DC316D" w:rsidRPr="00E66201">
        <w:rPr>
          <w:rFonts w:ascii="Arial Narrow" w:hAnsi="Arial Narrow"/>
          <w:sz w:val="32"/>
          <w:szCs w:val="32"/>
        </w:rPr>
        <w:t>”</w:t>
      </w:r>
      <w:r w:rsidR="00660A57" w:rsidRPr="00E66201">
        <w:rPr>
          <w:rFonts w:ascii="Arial Narrow" w:hAnsi="Arial Narrow"/>
          <w:sz w:val="32"/>
          <w:szCs w:val="32"/>
        </w:rPr>
        <w:t xml:space="preserve"> of the underlying </w:t>
      </w:r>
      <w:r w:rsidR="00DC316D" w:rsidRPr="00E66201">
        <w:rPr>
          <w:rFonts w:ascii="Arial Narrow" w:hAnsi="Arial Narrow"/>
          <w:sz w:val="32"/>
          <w:szCs w:val="32"/>
        </w:rPr>
        <w:t>transactions in the books of the affected entity</w:t>
      </w:r>
      <w:r w:rsidR="00660A57" w:rsidRPr="00E66201">
        <w:rPr>
          <w:rFonts w:ascii="Arial Narrow" w:hAnsi="Arial Narrow"/>
          <w:sz w:val="32"/>
          <w:szCs w:val="32"/>
        </w:rPr>
        <w:t xml:space="preserve"> </w:t>
      </w:r>
      <w:r w:rsidR="00DC316D" w:rsidRPr="00E66201">
        <w:rPr>
          <w:rFonts w:ascii="Arial Narrow" w:hAnsi="Arial Narrow"/>
          <w:sz w:val="32"/>
          <w:szCs w:val="32"/>
        </w:rPr>
        <w:t xml:space="preserve">thus making the report published thereon </w:t>
      </w:r>
      <w:r w:rsidR="00660A57" w:rsidRPr="00E66201">
        <w:rPr>
          <w:rFonts w:ascii="Arial Narrow" w:hAnsi="Arial Narrow"/>
          <w:sz w:val="32"/>
          <w:szCs w:val="32"/>
        </w:rPr>
        <w:t xml:space="preserve">unreliable and the work of the concerned accountant </w:t>
      </w:r>
      <w:r w:rsidR="00DC316D" w:rsidRPr="00E66201">
        <w:rPr>
          <w:rFonts w:ascii="Arial Narrow" w:hAnsi="Arial Narrow"/>
          <w:sz w:val="32"/>
          <w:szCs w:val="32"/>
        </w:rPr>
        <w:t>defective</w:t>
      </w:r>
      <w:r w:rsidR="00660A57" w:rsidRPr="00E66201">
        <w:rPr>
          <w:rFonts w:ascii="Arial Narrow" w:hAnsi="Arial Narrow"/>
          <w:sz w:val="32"/>
          <w:szCs w:val="32"/>
        </w:rPr>
        <w:t xml:space="preserve"> and a colossal waste.</w:t>
      </w:r>
    </w:p>
    <w:p w:rsidR="008A5D34" w:rsidRPr="00E66201" w:rsidRDefault="008A5D34" w:rsidP="00E66201">
      <w:pPr>
        <w:spacing w:after="0" w:line="300" w:lineRule="atLeast"/>
        <w:jc w:val="both"/>
        <w:rPr>
          <w:rFonts w:ascii="Arial Narrow" w:hAnsi="Arial Narrow"/>
          <w:sz w:val="32"/>
          <w:szCs w:val="32"/>
        </w:rPr>
      </w:pPr>
    </w:p>
    <w:p w:rsidR="008A5D34" w:rsidRPr="00E66201" w:rsidRDefault="008A5D34" w:rsidP="00E66201">
      <w:pPr>
        <w:spacing w:after="120" w:line="300" w:lineRule="atLeast"/>
        <w:jc w:val="both"/>
        <w:rPr>
          <w:rFonts w:ascii="Arial Narrow" w:hAnsi="Arial Narrow"/>
          <w:sz w:val="32"/>
          <w:szCs w:val="32"/>
        </w:rPr>
      </w:pPr>
      <w:r w:rsidRPr="00E66201">
        <w:rPr>
          <w:rFonts w:ascii="Arial Narrow" w:hAnsi="Arial Narrow"/>
          <w:sz w:val="32"/>
          <w:szCs w:val="32"/>
        </w:rPr>
        <w:t xml:space="preserve">It is with this understanding that we re-examine each of the above 13 areas identified in the Bill as the confine of the practice of </w:t>
      </w:r>
      <w:r w:rsidR="0028378B" w:rsidRPr="00E66201">
        <w:rPr>
          <w:rFonts w:ascii="Arial Narrow" w:hAnsi="Arial Narrow"/>
          <w:sz w:val="32"/>
          <w:szCs w:val="32"/>
        </w:rPr>
        <w:t xml:space="preserve">Chartered </w:t>
      </w:r>
      <w:r w:rsidRPr="00E66201">
        <w:rPr>
          <w:rFonts w:ascii="Arial Narrow" w:hAnsi="Arial Narrow"/>
          <w:sz w:val="32"/>
          <w:szCs w:val="32"/>
        </w:rPr>
        <w:t>Accountants</w:t>
      </w:r>
      <w:r w:rsidR="0028378B" w:rsidRPr="00E66201">
        <w:rPr>
          <w:rFonts w:ascii="Arial Narrow" w:hAnsi="Arial Narrow"/>
          <w:sz w:val="32"/>
          <w:szCs w:val="32"/>
        </w:rPr>
        <w:t xml:space="preserve"> members of ICAN</w:t>
      </w:r>
      <w:r w:rsidR="00A40EFB" w:rsidRPr="00E66201">
        <w:rPr>
          <w:rFonts w:ascii="Arial Narrow" w:hAnsi="Arial Narrow"/>
          <w:sz w:val="32"/>
          <w:szCs w:val="32"/>
        </w:rPr>
        <w:t>:</w:t>
      </w:r>
    </w:p>
    <w:p w:rsidR="008A5D34" w:rsidRPr="00E66201" w:rsidRDefault="00AE6F97" w:rsidP="00E66201">
      <w:pPr>
        <w:spacing w:after="120" w:line="300" w:lineRule="atLeast"/>
        <w:jc w:val="both"/>
        <w:rPr>
          <w:rFonts w:ascii="Arial Narrow" w:hAnsi="Arial Narrow"/>
          <w:sz w:val="32"/>
          <w:szCs w:val="32"/>
        </w:rPr>
      </w:pPr>
      <w:r w:rsidRPr="00E66201">
        <w:rPr>
          <w:rFonts w:ascii="Arial Narrow" w:hAnsi="Arial Narrow"/>
          <w:sz w:val="32"/>
          <w:szCs w:val="32"/>
        </w:rPr>
        <w:t>Auditing (Internal Auditing and Assurance Services). Reporting Accountant (for valuation in the issue of shares, mergers, acquisitions or takeover; Financial Accounting are all exclusive preserves of Accountants.</w:t>
      </w:r>
      <w:r w:rsidR="00367D13" w:rsidRPr="00E66201">
        <w:rPr>
          <w:rFonts w:ascii="Arial Narrow" w:hAnsi="Arial Narrow"/>
          <w:sz w:val="32"/>
          <w:szCs w:val="32"/>
        </w:rPr>
        <w:t xml:space="preserve"> But Corporate Reporting Services are not entirely areas of the display of the knowledge and skill of Accountants. Governance monitoring, Environmental Impact Assessment; </w:t>
      </w:r>
      <w:r w:rsidR="00367D13" w:rsidRPr="00E66201">
        <w:rPr>
          <w:rFonts w:ascii="Arial Narrow" w:hAnsi="Arial Narrow"/>
          <w:sz w:val="32"/>
          <w:szCs w:val="32"/>
        </w:rPr>
        <w:lastRenderedPageBreak/>
        <w:t>Corporate Social Responsibility (CSR) are outside the core function of Accountants.</w:t>
      </w:r>
    </w:p>
    <w:p w:rsidR="004D1CE6" w:rsidRPr="00E66201" w:rsidRDefault="004D1CE6" w:rsidP="00E66201">
      <w:pPr>
        <w:spacing w:after="0"/>
        <w:jc w:val="both"/>
        <w:rPr>
          <w:rFonts w:ascii="Arial Narrow" w:hAnsi="Arial Narrow"/>
          <w:sz w:val="32"/>
          <w:szCs w:val="32"/>
        </w:rPr>
      </w:pPr>
      <w:r w:rsidRPr="00E66201">
        <w:rPr>
          <w:rFonts w:ascii="Arial Narrow" w:hAnsi="Arial Narrow"/>
          <w:b/>
          <w:sz w:val="32"/>
          <w:szCs w:val="32"/>
        </w:rPr>
        <w:t xml:space="preserve">Financial Management Practitioner, </w:t>
      </w:r>
    </w:p>
    <w:p w:rsidR="004D1CE6" w:rsidRPr="00E66201" w:rsidRDefault="004D1CE6" w:rsidP="00E66201">
      <w:pPr>
        <w:jc w:val="both"/>
        <w:rPr>
          <w:rFonts w:ascii="Arial Narrow" w:hAnsi="Arial Narrow"/>
          <w:sz w:val="32"/>
          <w:szCs w:val="32"/>
        </w:rPr>
      </w:pPr>
      <w:r w:rsidRPr="00E66201">
        <w:rPr>
          <w:rFonts w:ascii="Arial Narrow" w:hAnsi="Arial Narrow"/>
          <w:sz w:val="32"/>
          <w:szCs w:val="32"/>
        </w:rPr>
        <w:t>Financial Management is a subject among the subjects examined by ICAN. T</w:t>
      </w:r>
      <w:r w:rsidR="004328C9" w:rsidRPr="00E66201">
        <w:rPr>
          <w:rFonts w:ascii="Arial Narrow" w:hAnsi="Arial Narrow"/>
          <w:sz w:val="32"/>
          <w:szCs w:val="32"/>
        </w:rPr>
        <w:t xml:space="preserve">he </w:t>
      </w:r>
      <w:r w:rsidRPr="00E66201">
        <w:rPr>
          <w:rFonts w:ascii="Arial Narrow" w:hAnsi="Arial Narrow"/>
          <w:sz w:val="32"/>
          <w:szCs w:val="32"/>
        </w:rPr>
        <w:t xml:space="preserve">problem of making a profession out of one subject when there is </w:t>
      </w:r>
      <w:r w:rsidR="004328C9" w:rsidRPr="00E66201">
        <w:rPr>
          <w:rFonts w:ascii="Arial Narrow" w:hAnsi="Arial Narrow"/>
          <w:sz w:val="32"/>
          <w:szCs w:val="32"/>
        </w:rPr>
        <w:t>a globally recognized professional Institute – The Chartered Financial Analyst (CFA) Institute whose expertise is investment-cum-financial management. Many young Nigerians still go for the CFA exam even with their ICAN and or other professional qualifications.  How would the financial management expertise of ICAN members as proposed in the Bill have the required skill in the management of finance that can compete globally with a holder of CFA qualification?</w:t>
      </w:r>
    </w:p>
    <w:p w:rsidR="004D1CE6" w:rsidRPr="00E66201" w:rsidRDefault="004D1CE6" w:rsidP="00E66201">
      <w:pPr>
        <w:spacing w:after="0"/>
        <w:jc w:val="both"/>
        <w:rPr>
          <w:rFonts w:ascii="Arial Narrow" w:hAnsi="Arial Narrow"/>
          <w:b/>
          <w:sz w:val="32"/>
          <w:szCs w:val="32"/>
        </w:rPr>
      </w:pPr>
      <w:r w:rsidRPr="00E66201">
        <w:rPr>
          <w:rFonts w:ascii="Arial Narrow" w:hAnsi="Arial Narrow"/>
          <w:b/>
          <w:sz w:val="32"/>
          <w:szCs w:val="32"/>
        </w:rPr>
        <w:t xml:space="preserve">Corporate Services Practitioner </w:t>
      </w:r>
    </w:p>
    <w:p w:rsidR="004D1CE6" w:rsidRPr="00E66201" w:rsidRDefault="004328C9" w:rsidP="00E66201">
      <w:pPr>
        <w:spacing w:after="120" w:line="300" w:lineRule="atLeast"/>
        <w:jc w:val="both"/>
        <w:rPr>
          <w:rFonts w:ascii="Arial Narrow" w:hAnsi="Arial Narrow"/>
          <w:sz w:val="32"/>
          <w:szCs w:val="32"/>
        </w:rPr>
      </w:pPr>
      <w:r w:rsidRPr="00E66201">
        <w:rPr>
          <w:rFonts w:ascii="Arial Narrow" w:hAnsi="Arial Narrow"/>
          <w:sz w:val="32"/>
          <w:szCs w:val="32"/>
        </w:rPr>
        <w:t>The Chartered Institute of Secretaries and Administrators (ICSA)</w:t>
      </w:r>
      <w:r w:rsidR="00485FD7" w:rsidRPr="00E66201">
        <w:rPr>
          <w:rFonts w:ascii="Arial Narrow" w:hAnsi="Arial Narrow"/>
          <w:sz w:val="32"/>
          <w:szCs w:val="32"/>
        </w:rPr>
        <w:t xml:space="preserve"> is a professional </w:t>
      </w:r>
      <w:r w:rsidR="00150CF2" w:rsidRPr="00E66201">
        <w:rPr>
          <w:rFonts w:ascii="Arial Narrow" w:hAnsi="Arial Narrow"/>
          <w:sz w:val="32"/>
          <w:szCs w:val="32"/>
        </w:rPr>
        <w:t>Institute</w:t>
      </w:r>
      <w:r w:rsidR="00485FD7" w:rsidRPr="00E66201">
        <w:rPr>
          <w:rFonts w:ascii="Arial Narrow" w:hAnsi="Arial Narrow"/>
          <w:sz w:val="32"/>
          <w:szCs w:val="32"/>
        </w:rPr>
        <w:t xml:space="preserve"> with exclusive preserve to offer Corporate Services. ICSA was founded</w:t>
      </w:r>
      <w:r w:rsidR="00C110F3" w:rsidRPr="00E66201">
        <w:rPr>
          <w:rFonts w:ascii="Arial Narrow" w:hAnsi="Arial Narrow"/>
          <w:sz w:val="32"/>
          <w:szCs w:val="32"/>
        </w:rPr>
        <w:t xml:space="preserve"> in UK in 1891, is now </w:t>
      </w:r>
      <w:r w:rsidR="00150CF2" w:rsidRPr="00E66201">
        <w:rPr>
          <w:rFonts w:ascii="Arial Narrow" w:hAnsi="Arial Narrow"/>
          <w:sz w:val="32"/>
          <w:szCs w:val="32"/>
        </w:rPr>
        <w:t xml:space="preserve">known as The Governance Institute to underscore the </w:t>
      </w:r>
      <w:r w:rsidR="002E68AB" w:rsidRPr="00E66201">
        <w:rPr>
          <w:rFonts w:ascii="Arial Narrow" w:hAnsi="Arial Narrow"/>
          <w:sz w:val="32"/>
          <w:szCs w:val="32"/>
        </w:rPr>
        <w:t>expertise</w:t>
      </w:r>
      <w:r w:rsidR="00150CF2" w:rsidRPr="00E66201">
        <w:rPr>
          <w:rFonts w:ascii="Arial Narrow" w:hAnsi="Arial Narrow"/>
          <w:sz w:val="32"/>
          <w:szCs w:val="32"/>
        </w:rPr>
        <w:t xml:space="preserve"> of its members in </w:t>
      </w:r>
      <w:r w:rsidR="002E68AB" w:rsidRPr="00E66201">
        <w:rPr>
          <w:rFonts w:ascii="Arial Narrow" w:hAnsi="Arial Narrow"/>
          <w:sz w:val="32"/>
          <w:szCs w:val="32"/>
        </w:rPr>
        <w:t xml:space="preserve">Corporate Services amongst which is </w:t>
      </w:r>
      <w:r w:rsidR="00150CF2" w:rsidRPr="00E66201">
        <w:rPr>
          <w:rFonts w:ascii="Arial Narrow" w:hAnsi="Arial Narrow"/>
          <w:sz w:val="32"/>
          <w:szCs w:val="32"/>
        </w:rPr>
        <w:t xml:space="preserve">Governance Monitoring and </w:t>
      </w:r>
      <w:r w:rsidR="002E68AB" w:rsidRPr="00E66201">
        <w:rPr>
          <w:rFonts w:ascii="Arial Narrow" w:hAnsi="Arial Narrow"/>
          <w:sz w:val="32"/>
          <w:szCs w:val="32"/>
        </w:rPr>
        <w:t>Assessment. ICSA: The Governance Institute has an affiliated body in Nigeria which is the ICSAN</w:t>
      </w:r>
      <w:r w:rsidR="006268D4" w:rsidRPr="00E66201">
        <w:rPr>
          <w:rFonts w:ascii="Arial Narrow" w:hAnsi="Arial Narrow"/>
          <w:sz w:val="32"/>
          <w:szCs w:val="32"/>
        </w:rPr>
        <w:t xml:space="preserve"> (Institute of Chartered Secretaries and Administrators in Nigeria)</w:t>
      </w:r>
      <w:r w:rsidR="002E68AB" w:rsidRPr="00E66201">
        <w:rPr>
          <w:rFonts w:ascii="Arial Narrow" w:hAnsi="Arial Narrow"/>
          <w:sz w:val="32"/>
          <w:szCs w:val="32"/>
        </w:rPr>
        <w:t>.</w:t>
      </w:r>
      <w:r w:rsidR="006268D4" w:rsidRPr="00E66201">
        <w:rPr>
          <w:rFonts w:ascii="Arial Narrow" w:hAnsi="Arial Narrow"/>
          <w:sz w:val="32"/>
          <w:szCs w:val="32"/>
        </w:rPr>
        <w:t xml:space="preserve"> Although lawyers often offer corporate services and </w:t>
      </w:r>
      <w:r w:rsidR="00A33447" w:rsidRPr="00E66201">
        <w:rPr>
          <w:rFonts w:ascii="Arial Narrow" w:hAnsi="Arial Narrow"/>
          <w:sz w:val="32"/>
          <w:szCs w:val="32"/>
        </w:rPr>
        <w:t>often take up the position of Company Secretary where ICSA professionals are not available. Does ICAN seek to replace these professionals by the inclusion of their core expertise functions in its newly sought mandate?</w:t>
      </w:r>
      <w:r w:rsidR="006268D4" w:rsidRPr="00E66201">
        <w:rPr>
          <w:rFonts w:ascii="Arial Narrow" w:hAnsi="Arial Narrow"/>
          <w:sz w:val="32"/>
          <w:szCs w:val="32"/>
        </w:rPr>
        <w:t xml:space="preserve"> </w:t>
      </w:r>
    </w:p>
    <w:p w:rsidR="00660A57" w:rsidRPr="00E66201" w:rsidRDefault="00367D13" w:rsidP="00E66201">
      <w:pPr>
        <w:spacing w:after="0" w:line="300" w:lineRule="atLeast"/>
        <w:jc w:val="both"/>
        <w:rPr>
          <w:rFonts w:ascii="Arial Narrow" w:hAnsi="Arial Narrow"/>
          <w:b/>
          <w:sz w:val="32"/>
          <w:szCs w:val="32"/>
        </w:rPr>
      </w:pPr>
      <w:r w:rsidRPr="00E66201">
        <w:rPr>
          <w:rFonts w:ascii="Arial Narrow" w:hAnsi="Arial Narrow"/>
          <w:b/>
          <w:sz w:val="32"/>
          <w:szCs w:val="32"/>
        </w:rPr>
        <w:t>Governance Risk and Compliance Services Practitioner</w:t>
      </w:r>
      <w:r w:rsidR="00BD5296" w:rsidRPr="00E66201">
        <w:rPr>
          <w:rFonts w:ascii="Arial Narrow" w:hAnsi="Arial Narrow"/>
          <w:b/>
          <w:sz w:val="32"/>
          <w:szCs w:val="32"/>
        </w:rPr>
        <w:t xml:space="preserve"> </w:t>
      </w:r>
    </w:p>
    <w:p w:rsidR="005F5F0E" w:rsidRPr="00E66201" w:rsidRDefault="002A00F1" w:rsidP="00E66201">
      <w:pPr>
        <w:spacing w:after="120" w:line="300" w:lineRule="atLeast"/>
        <w:jc w:val="both"/>
        <w:rPr>
          <w:rFonts w:ascii="Arial Narrow" w:hAnsi="Arial Narrow"/>
          <w:b/>
          <w:sz w:val="32"/>
          <w:szCs w:val="32"/>
        </w:rPr>
      </w:pPr>
      <w:r w:rsidRPr="00E66201">
        <w:rPr>
          <w:rFonts w:ascii="Arial Narrow" w:hAnsi="Arial Narrow"/>
          <w:sz w:val="32"/>
          <w:szCs w:val="32"/>
        </w:rPr>
        <w:t>Governance, Risk and Compliance</w:t>
      </w:r>
      <w:r w:rsidR="00BC7A93" w:rsidRPr="00E66201">
        <w:rPr>
          <w:rFonts w:ascii="Arial Narrow" w:hAnsi="Arial Narrow"/>
          <w:sz w:val="32"/>
          <w:szCs w:val="32"/>
        </w:rPr>
        <w:t xml:space="preserve"> (GRC)</w:t>
      </w:r>
      <w:r w:rsidRPr="00E66201">
        <w:rPr>
          <w:rFonts w:ascii="Arial Narrow" w:hAnsi="Arial Narrow"/>
          <w:sz w:val="32"/>
          <w:szCs w:val="32"/>
        </w:rPr>
        <w:t xml:space="preserve"> was the brainchild of </w:t>
      </w:r>
      <w:r w:rsidRPr="00E66201">
        <w:rPr>
          <w:rFonts w:ascii="Arial Narrow" w:eastAsia="Times New Roman" w:hAnsi="Arial Narrow" w:cs="Times New Roman"/>
          <w:sz w:val="32"/>
          <w:szCs w:val="32"/>
        </w:rPr>
        <w:t xml:space="preserve">Open Compliance and Ethics Group (now OECG), a non-profit oriented organization founded in 2002 in the wake of the “dot com bust” and notable corporate failures such as Enron, </w:t>
      </w:r>
      <w:proofErr w:type="spellStart"/>
      <w:r w:rsidRPr="00E66201">
        <w:rPr>
          <w:rFonts w:ascii="Arial Narrow" w:eastAsia="Times New Roman" w:hAnsi="Arial Narrow" w:cs="Times New Roman"/>
          <w:sz w:val="32"/>
          <w:szCs w:val="32"/>
        </w:rPr>
        <w:t>Worldcom</w:t>
      </w:r>
      <w:proofErr w:type="spellEnd"/>
      <w:r w:rsidRPr="00E66201">
        <w:rPr>
          <w:rFonts w:ascii="Arial Narrow" w:eastAsia="Times New Roman" w:hAnsi="Arial Narrow" w:cs="Times New Roman"/>
          <w:sz w:val="32"/>
          <w:szCs w:val="32"/>
        </w:rPr>
        <w:t xml:space="preserve">, and </w:t>
      </w:r>
      <w:proofErr w:type="spellStart"/>
      <w:r w:rsidRPr="00E66201">
        <w:rPr>
          <w:rFonts w:ascii="Arial Narrow" w:eastAsia="Times New Roman" w:hAnsi="Arial Narrow" w:cs="Times New Roman"/>
          <w:sz w:val="32"/>
          <w:szCs w:val="32"/>
        </w:rPr>
        <w:t>Healthsouth</w:t>
      </w:r>
      <w:proofErr w:type="spellEnd"/>
      <w:r w:rsidRPr="00E66201">
        <w:rPr>
          <w:rFonts w:ascii="Arial Narrow" w:eastAsia="Times New Roman" w:hAnsi="Arial Narrow" w:cs="Times New Roman"/>
          <w:sz w:val="32"/>
          <w:szCs w:val="32"/>
        </w:rPr>
        <w:t xml:space="preserve"> w</w:t>
      </w:r>
      <w:r w:rsidR="00BC7A93" w:rsidRPr="00E66201">
        <w:rPr>
          <w:rFonts w:ascii="Arial Narrow" w:eastAsia="Times New Roman" w:hAnsi="Arial Narrow" w:cs="Times New Roman"/>
          <w:sz w:val="32"/>
          <w:szCs w:val="32"/>
        </w:rPr>
        <w:t>hich</w:t>
      </w:r>
      <w:r w:rsidRPr="00E66201">
        <w:rPr>
          <w:rFonts w:ascii="Arial Narrow" w:eastAsia="Times New Roman" w:hAnsi="Arial Narrow" w:cs="Times New Roman"/>
          <w:sz w:val="32"/>
          <w:szCs w:val="32"/>
        </w:rPr>
        <w:t xml:space="preserve"> initial mission was to improve corporate compliance and ethics</w:t>
      </w:r>
      <w:r w:rsidR="00BC7A93" w:rsidRPr="00E66201">
        <w:rPr>
          <w:rFonts w:ascii="Arial Narrow" w:eastAsia="Times New Roman" w:hAnsi="Arial Narrow" w:cs="Times New Roman"/>
          <w:sz w:val="32"/>
          <w:szCs w:val="32"/>
        </w:rPr>
        <w:t>. GRC was invented by OECG as a shorthand reference to the critical capabilities that must work together to achieve Principled Performance which the organization referred to as “the capabilities that integrate the governance, management and assurance of performance, risk, and compliance activities”.</w:t>
      </w:r>
      <w:r w:rsidR="0037571D" w:rsidRPr="00E66201">
        <w:rPr>
          <w:rFonts w:ascii="Arial Narrow" w:eastAsia="Times New Roman" w:hAnsi="Arial Narrow" w:cs="Times New Roman"/>
          <w:sz w:val="32"/>
          <w:szCs w:val="32"/>
        </w:rPr>
        <w:t xml:space="preserve"> </w:t>
      </w:r>
      <w:r w:rsidR="005F5F0E" w:rsidRPr="00E66201">
        <w:rPr>
          <w:rFonts w:ascii="Arial Narrow" w:hAnsi="Arial Narrow"/>
          <w:sz w:val="32"/>
          <w:szCs w:val="32"/>
          <w:shd w:val="clear" w:color="auto" w:fill="FFFFFF"/>
        </w:rPr>
        <w:t xml:space="preserve">Within these capabilities are people that come from several disciplines/professions and who have specific skills that address at least one </w:t>
      </w:r>
      <w:r w:rsidR="005F5F0E" w:rsidRPr="00E66201">
        <w:rPr>
          <w:rFonts w:ascii="Arial Narrow" w:hAnsi="Arial Narrow"/>
          <w:sz w:val="32"/>
          <w:szCs w:val="32"/>
          <w:shd w:val="clear" w:color="auto" w:fill="FFFFFF"/>
        </w:rPr>
        <w:lastRenderedPageBreak/>
        <w:t>dimension of GRC the "Critical Six" and subsumed under the acronym </w:t>
      </w:r>
      <w:r w:rsidR="005F5F0E" w:rsidRPr="00E66201">
        <w:rPr>
          <w:rStyle w:val="Strong"/>
          <w:rFonts w:ascii="Arial Narrow" w:hAnsi="Arial Narrow"/>
          <w:sz w:val="32"/>
          <w:szCs w:val="32"/>
          <w:shd w:val="clear" w:color="auto" w:fill="FFFFFF"/>
        </w:rPr>
        <w:t>GRACE-IT</w:t>
      </w:r>
      <w:r w:rsidR="005F5F0E" w:rsidRPr="00E66201">
        <w:rPr>
          <w:rFonts w:ascii="Arial Narrow" w:hAnsi="Arial Narrow"/>
          <w:sz w:val="32"/>
          <w:szCs w:val="32"/>
          <w:shd w:val="clear" w:color="auto" w:fill="FFFFFF"/>
        </w:rPr>
        <w:t> to assist stress free remembrance and recalling:</w:t>
      </w:r>
    </w:p>
    <w:p w:rsidR="005F5F0E" w:rsidRPr="00E66201" w:rsidRDefault="005F5F0E" w:rsidP="00E66201">
      <w:pPr>
        <w:spacing w:after="0" w:line="276" w:lineRule="auto"/>
        <w:jc w:val="both"/>
        <w:rPr>
          <w:rFonts w:ascii="Arial Narrow" w:hAnsi="Arial Narrow"/>
          <w:sz w:val="32"/>
          <w:szCs w:val="32"/>
        </w:rPr>
      </w:pPr>
      <w:r w:rsidRPr="00E66201">
        <w:rPr>
          <w:rFonts w:ascii="Arial Narrow" w:hAnsi="Arial Narrow"/>
          <w:b/>
          <w:sz w:val="32"/>
          <w:szCs w:val="32"/>
        </w:rPr>
        <w:t xml:space="preserve">G - </w:t>
      </w:r>
      <w:r w:rsidRPr="00E66201">
        <w:rPr>
          <w:rFonts w:ascii="Arial Narrow" w:hAnsi="Arial Narrow"/>
          <w:sz w:val="32"/>
          <w:szCs w:val="32"/>
        </w:rPr>
        <w:t>Governance &amp; Strategy</w:t>
      </w:r>
    </w:p>
    <w:p w:rsidR="005F5F0E" w:rsidRPr="00E66201" w:rsidRDefault="005F5F0E" w:rsidP="00E66201">
      <w:pPr>
        <w:spacing w:after="0" w:line="276" w:lineRule="auto"/>
        <w:jc w:val="both"/>
        <w:rPr>
          <w:rFonts w:ascii="Arial Narrow" w:hAnsi="Arial Narrow"/>
          <w:sz w:val="32"/>
          <w:szCs w:val="32"/>
        </w:rPr>
      </w:pPr>
      <w:r w:rsidRPr="00E66201">
        <w:rPr>
          <w:rFonts w:ascii="Arial Narrow" w:hAnsi="Arial Narrow"/>
          <w:b/>
          <w:sz w:val="32"/>
          <w:szCs w:val="32"/>
        </w:rPr>
        <w:t xml:space="preserve">R - </w:t>
      </w:r>
      <w:r w:rsidRPr="00E66201">
        <w:rPr>
          <w:rFonts w:ascii="Arial Narrow" w:hAnsi="Arial Narrow"/>
          <w:sz w:val="32"/>
          <w:szCs w:val="32"/>
        </w:rPr>
        <w:t>Risk Management</w:t>
      </w:r>
    </w:p>
    <w:p w:rsidR="005F5F0E" w:rsidRPr="00E66201" w:rsidRDefault="005F5F0E" w:rsidP="00E66201">
      <w:pPr>
        <w:spacing w:after="0" w:line="276" w:lineRule="auto"/>
        <w:jc w:val="both"/>
        <w:rPr>
          <w:rFonts w:ascii="Arial Narrow" w:hAnsi="Arial Narrow"/>
          <w:sz w:val="32"/>
          <w:szCs w:val="32"/>
        </w:rPr>
      </w:pPr>
      <w:r w:rsidRPr="00E66201">
        <w:rPr>
          <w:rFonts w:ascii="Arial Narrow" w:hAnsi="Arial Narrow"/>
          <w:b/>
          <w:sz w:val="32"/>
          <w:szCs w:val="32"/>
        </w:rPr>
        <w:t xml:space="preserve">A - </w:t>
      </w:r>
      <w:r w:rsidRPr="00E66201">
        <w:rPr>
          <w:rFonts w:ascii="Arial Narrow" w:hAnsi="Arial Narrow"/>
          <w:sz w:val="32"/>
          <w:szCs w:val="32"/>
        </w:rPr>
        <w:t>Internal Audit</w:t>
      </w:r>
      <w:r w:rsidRPr="00E66201">
        <w:rPr>
          <w:rFonts w:ascii="Arial Narrow" w:hAnsi="Arial Narrow"/>
          <w:sz w:val="32"/>
          <w:szCs w:val="32"/>
        </w:rPr>
        <w:tab/>
      </w:r>
    </w:p>
    <w:p w:rsidR="005F5F0E" w:rsidRPr="00E66201" w:rsidRDefault="005F5F0E" w:rsidP="00E66201">
      <w:pPr>
        <w:spacing w:after="0" w:line="276" w:lineRule="auto"/>
        <w:jc w:val="both"/>
        <w:rPr>
          <w:rFonts w:ascii="Arial Narrow" w:hAnsi="Arial Narrow"/>
          <w:sz w:val="32"/>
          <w:szCs w:val="32"/>
        </w:rPr>
      </w:pPr>
      <w:r w:rsidRPr="00E66201">
        <w:rPr>
          <w:rFonts w:ascii="Arial Narrow" w:hAnsi="Arial Narrow"/>
          <w:b/>
          <w:sz w:val="32"/>
          <w:szCs w:val="32"/>
        </w:rPr>
        <w:t xml:space="preserve">C - </w:t>
      </w:r>
      <w:r w:rsidRPr="00E66201">
        <w:rPr>
          <w:rFonts w:ascii="Arial Narrow" w:hAnsi="Arial Narrow"/>
          <w:sz w:val="32"/>
          <w:szCs w:val="32"/>
        </w:rPr>
        <w:t>Compliance Management</w:t>
      </w:r>
    </w:p>
    <w:p w:rsidR="005F5F0E" w:rsidRPr="00E66201" w:rsidRDefault="005F5F0E" w:rsidP="00E66201">
      <w:pPr>
        <w:spacing w:after="0" w:line="276" w:lineRule="auto"/>
        <w:jc w:val="both"/>
        <w:rPr>
          <w:rFonts w:ascii="Arial Narrow" w:hAnsi="Arial Narrow"/>
          <w:sz w:val="32"/>
          <w:szCs w:val="32"/>
        </w:rPr>
      </w:pPr>
      <w:r w:rsidRPr="00E66201">
        <w:rPr>
          <w:rFonts w:ascii="Arial Narrow" w:hAnsi="Arial Narrow"/>
          <w:b/>
          <w:sz w:val="32"/>
          <w:szCs w:val="32"/>
        </w:rPr>
        <w:t xml:space="preserve">E - </w:t>
      </w:r>
      <w:r w:rsidRPr="00E66201">
        <w:rPr>
          <w:rFonts w:ascii="Arial Narrow" w:hAnsi="Arial Narrow"/>
          <w:sz w:val="32"/>
          <w:szCs w:val="32"/>
        </w:rPr>
        <w:t>Ethics &amp; Culture</w:t>
      </w:r>
    </w:p>
    <w:p w:rsidR="005F5F0E" w:rsidRPr="00E66201" w:rsidRDefault="005F5F0E" w:rsidP="00E66201">
      <w:pPr>
        <w:spacing w:after="120" w:line="276" w:lineRule="auto"/>
        <w:jc w:val="both"/>
        <w:rPr>
          <w:rFonts w:ascii="Arial Narrow" w:hAnsi="Arial Narrow"/>
          <w:sz w:val="32"/>
          <w:szCs w:val="32"/>
        </w:rPr>
      </w:pPr>
      <w:r w:rsidRPr="00E66201">
        <w:rPr>
          <w:rFonts w:ascii="Arial Narrow" w:hAnsi="Arial Narrow"/>
          <w:b/>
          <w:sz w:val="32"/>
          <w:szCs w:val="32"/>
        </w:rPr>
        <w:t xml:space="preserve">IT - </w:t>
      </w:r>
      <w:r w:rsidRPr="00E66201">
        <w:rPr>
          <w:rFonts w:ascii="Arial Narrow" w:hAnsi="Arial Narrow"/>
          <w:sz w:val="32"/>
          <w:szCs w:val="32"/>
        </w:rPr>
        <w:t>IT &amp; Security</w:t>
      </w:r>
    </w:p>
    <w:p w:rsidR="004D1CE6" w:rsidRPr="00E66201" w:rsidRDefault="00AD5F55" w:rsidP="00E66201">
      <w:pPr>
        <w:spacing w:line="300" w:lineRule="atLeast"/>
        <w:jc w:val="both"/>
        <w:rPr>
          <w:rFonts w:ascii="Arial Narrow" w:eastAsia="Times New Roman" w:hAnsi="Arial Narrow" w:cs="Times New Roman"/>
          <w:sz w:val="32"/>
          <w:szCs w:val="32"/>
        </w:rPr>
      </w:pPr>
      <w:r w:rsidRPr="00E66201">
        <w:rPr>
          <w:rFonts w:ascii="Arial Narrow" w:eastAsia="Times New Roman" w:hAnsi="Arial Narrow" w:cs="Times New Roman"/>
          <w:sz w:val="32"/>
          <w:szCs w:val="32"/>
        </w:rPr>
        <w:t xml:space="preserve">These are the diverse skills integrating different professions of which Accounting profession is not a contribution, yet ICAN is seeking the legal backing of the National Assembly as one of its core </w:t>
      </w:r>
      <w:proofErr w:type="gramStart"/>
      <w:r w:rsidRPr="00E66201">
        <w:rPr>
          <w:rFonts w:ascii="Arial Narrow" w:eastAsia="Times New Roman" w:hAnsi="Arial Narrow" w:cs="Times New Roman"/>
          <w:sz w:val="32"/>
          <w:szCs w:val="32"/>
        </w:rPr>
        <w:t>area</w:t>
      </w:r>
      <w:proofErr w:type="gramEnd"/>
      <w:r w:rsidRPr="00E66201">
        <w:rPr>
          <w:rFonts w:ascii="Arial Narrow" w:eastAsia="Times New Roman" w:hAnsi="Arial Narrow" w:cs="Times New Roman"/>
          <w:sz w:val="32"/>
          <w:szCs w:val="32"/>
        </w:rPr>
        <w:t xml:space="preserve"> of expertise. </w:t>
      </w:r>
      <w:r w:rsidR="004D1CE6" w:rsidRPr="00E66201">
        <w:rPr>
          <w:rFonts w:ascii="Arial Narrow" w:eastAsia="Times New Roman" w:hAnsi="Arial Narrow" w:cs="Times New Roman"/>
          <w:sz w:val="32"/>
          <w:szCs w:val="32"/>
        </w:rPr>
        <w:t>OECG has recognition worldwide, therefore the legal implication of giving approval for ICAN to take over the outcome of research and development work of more than 18 ye</w:t>
      </w:r>
      <w:r w:rsidR="00B96105" w:rsidRPr="00E66201">
        <w:rPr>
          <w:rFonts w:ascii="Arial Narrow" w:eastAsia="Times New Roman" w:hAnsi="Arial Narrow" w:cs="Times New Roman"/>
          <w:sz w:val="32"/>
          <w:szCs w:val="32"/>
        </w:rPr>
        <w:t>a</w:t>
      </w:r>
      <w:r w:rsidR="004D1CE6" w:rsidRPr="00E66201">
        <w:rPr>
          <w:rFonts w:ascii="Arial Narrow" w:eastAsia="Times New Roman" w:hAnsi="Arial Narrow" w:cs="Times New Roman"/>
          <w:sz w:val="32"/>
          <w:szCs w:val="32"/>
        </w:rPr>
        <w:t>rs is better imagine</w:t>
      </w:r>
      <w:r w:rsidR="00451144" w:rsidRPr="00E66201">
        <w:rPr>
          <w:rFonts w:ascii="Arial Narrow" w:eastAsia="Times New Roman" w:hAnsi="Arial Narrow" w:cs="Times New Roman"/>
          <w:sz w:val="32"/>
          <w:szCs w:val="32"/>
        </w:rPr>
        <w:t>d</w:t>
      </w:r>
      <w:r w:rsidR="004D1CE6" w:rsidRPr="00E66201">
        <w:rPr>
          <w:rFonts w:ascii="Arial Narrow" w:eastAsia="Times New Roman" w:hAnsi="Arial Narrow" w:cs="Times New Roman"/>
          <w:sz w:val="32"/>
          <w:szCs w:val="32"/>
        </w:rPr>
        <w:t xml:space="preserve"> than experienced.</w:t>
      </w:r>
    </w:p>
    <w:p w:rsidR="005F5F0E" w:rsidRPr="00E66201" w:rsidRDefault="00AD5F55" w:rsidP="00E66201">
      <w:pPr>
        <w:spacing w:line="300" w:lineRule="atLeast"/>
        <w:jc w:val="both"/>
        <w:rPr>
          <w:rFonts w:ascii="Arial Narrow" w:eastAsia="Times New Roman" w:hAnsi="Arial Narrow" w:cs="Times New Roman"/>
          <w:sz w:val="32"/>
          <w:szCs w:val="32"/>
        </w:rPr>
      </w:pPr>
      <w:r w:rsidRPr="00E66201">
        <w:rPr>
          <w:rFonts w:ascii="Arial Narrow" w:eastAsia="Times New Roman" w:hAnsi="Arial Narrow" w:cs="Times New Roman"/>
          <w:sz w:val="32"/>
          <w:szCs w:val="32"/>
        </w:rPr>
        <w:t xml:space="preserve">It should be noted that as far back as 1972 an article published by Africa Technical Review, a defunct bi-monthly </w:t>
      </w:r>
      <w:proofErr w:type="gramStart"/>
      <w:r w:rsidRPr="00E66201">
        <w:rPr>
          <w:rFonts w:ascii="Arial Narrow" w:eastAsia="Times New Roman" w:hAnsi="Arial Narrow" w:cs="Times New Roman"/>
          <w:sz w:val="32"/>
          <w:szCs w:val="32"/>
        </w:rPr>
        <w:t>research based</w:t>
      </w:r>
      <w:proofErr w:type="gramEnd"/>
      <w:r w:rsidRPr="00E66201">
        <w:rPr>
          <w:rFonts w:ascii="Arial Narrow" w:eastAsia="Times New Roman" w:hAnsi="Arial Narrow" w:cs="Times New Roman"/>
          <w:sz w:val="32"/>
          <w:szCs w:val="32"/>
        </w:rPr>
        <w:t xml:space="preserve"> magazine reveal that a good Internal Audit Department should be staffed by people of diverse professional callings of which accountin</w:t>
      </w:r>
      <w:r w:rsidR="004D1CE6" w:rsidRPr="00E66201">
        <w:rPr>
          <w:rFonts w:ascii="Arial Narrow" w:eastAsia="Times New Roman" w:hAnsi="Arial Narrow" w:cs="Times New Roman"/>
          <w:sz w:val="32"/>
          <w:szCs w:val="32"/>
        </w:rPr>
        <w:t xml:space="preserve">g should not be prominent. </w:t>
      </w:r>
      <w:proofErr w:type="gramStart"/>
      <w:r w:rsidR="004D1CE6" w:rsidRPr="00E66201">
        <w:rPr>
          <w:rFonts w:ascii="Arial Narrow" w:eastAsia="Times New Roman" w:hAnsi="Arial Narrow" w:cs="Times New Roman"/>
          <w:sz w:val="32"/>
          <w:szCs w:val="32"/>
        </w:rPr>
        <w:t>Thus</w:t>
      </w:r>
      <w:proofErr w:type="gramEnd"/>
      <w:r w:rsidR="004D1CE6" w:rsidRPr="00E66201">
        <w:rPr>
          <w:rFonts w:ascii="Arial Narrow" w:eastAsia="Times New Roman" w:hAnsi="Arial Narrow" w:cs="Times New Roman"/>
          <w:sz w:val="32"/>
          <w:szCs w:val="32"/>
        </w:rPr>
        <w:t xml:space="preserve"> Internal Audit </w:t>
      </w:r>
      <w:r w:rsidR="00CD4A6D" w:rsidRPr="00E66201">
        <w:rPr>
          <w:rFonts w:ascii="Arial Narrow" w:eastAsia="Times New Roman" w:hAnsi="Arial Narrow" w:cs="Times New Roman"/>
          <w:sz w:val="32"/>
          <w:szCs w:val="32"/>
        </w:rPr>
        <w:t xml:space="preserve">is </w:t>
      </w:r>
      <w:r w:rsidR="004D1CE6" w:rsidRPr="00E66201">
        <w:rPr>
          <w:rFonts w:ascii="Arial Narrow" w:eastAsia="Times New Roman" w:hAnsi="Arial Narrow" w:cs="Times New Roman"/>
          <w:sz w:val="32"/>
          <w:szCs w:val="32"/>
        </w:rPr>
        <w:t>mo</w:t>
      </w:r>
      <w:r w:rsidR="000E3854" w:rsidRPr="00E66201">
        <w:rPr>
          <w:rFonts w:ascii="Arial Narrow" w:eastAsia="Times New Roman" w:hAnsi="Arial Narrow" w:cs="Times New Roman"/>
          <w:sz w:val="32"/>
          <w:szCs w:val="32"/>
        </w:rPr>
        <w:t>re than</w:t>
      </w:r>
      <w:r w:rsidR="004D1CE6" w:rsidRPr="00E66201">
        <w:rPr>
          <w:rFonts w:ascii="Arial Narrow" w:eastAsia="Times New Roman" w:hAnsi="Arial Narrow" w:cs="Times New Roman"/>
          <w:sz w:val="32"/>
          <w:szCs w:val="32"/>
        </w:rPr>
        <w:t xml:space="preserve"> </w:t>
      </w:r>
      <w:r w:rsidR="00D72B4B" w:rsidRPr="00E66201">
        <w:rPr>
          <w:rFonts w:ascii="Arial Narrow" w:eastAsia="Times New Roman" w:hAnsi="Arial Narrow" w:cs="Times New Roman"/>
          <w:sz w:val="32"/>
          <w:szCs w:val="32"/>
        </w:rPr>
        <w:t xml:space="preserve">the </w:t>
      </w:r>
      <w:r w:rsidR="004D1CE6" w:rsidRPr="00E66201">
        <w:rPr>
          <w:rFonts w:ascii="Arial Narrow" w:eastAsia="Times New Roman" w:hAnsi="Arial Narrow" w:cs="Times New Roman"/>
          <w:sz w:val="32"/>
          <w:szCs w:val="32"/>
        </w:rPr>
        <w:t>restricted area in which only Accounting professional can function.</w:t>
      </w:r>
    </w:p>
    <w:p w:rsidR="00CA32F1" w:rsidRPr="00E66201" w:rsidRDefault="00CA32F1" w:rsidP="00E66201">
      <w:pPr>
        <w:tabs>
          <w:tab w:val="left" w:pos="5490"/>
        </w:tabs>
        <w:spacing w:after="0"/>
        <w:jc w:val="both"/>
        <w:rPr>
          <w:rFonts w:ascii="Arial Narrow" w:hAnsi="Arial Narrow"/>
          <w:b/>
          <w:sz w:val="32"/>
          <w:szCs w:val="32"/>
        </w:rPr>
      </w:pPr>
    </w:p>
    <w:p w:rsidR="00CA32F1" w:rsidRPr="00E66201" w:rsidRDefault="00CA32F1" w:rsidP="00E66201">
      <w:pPr>
        <w:tabs>
          <w:tab w:val="left" w:pos="5490"/>
        </w:tabs>
        <w:spacing w:after="0"/>
        <w:jc w:val="both"/>
        <w:rPr>
          <w:rFonts w:ascii="Arial Narrow" w:hAnsi="Arial Narrow"/>
          <w:b/>
          <w:sz w:val="32"/>
          <w:szCs w:val="32"/>
        </w:rPr>
      </w:pPr>
    </w:p>
    <w:p w:rsidR="00CB0C0A" w:rsidRPr="00E66201" w:rsidRDefault="00CB0C0A" w:rsidP="00E66201">
      <w:pPr>
        <w:tabs>
          <w:tab w:val="left" w:pos="5490"/>
        </w:tabs>
        <w:spacing w:after="0"/>
        <w:jc w:val="both"/>
        <w:rPr>
          <w:rFonts w:ascii="Arial Narrow" w:hAnsi="Arial Narrow"/>
          <w:b/>
          <w:sz w:val="32"/>
          <w:szCs w:val="32"/>
        </w:rPr>
      </w:pPr>
      <w:r w:rsidRPr="00E66201">
        <w:rPr>
          <w:rFonts w:ascii="Arial Narrow" w:hAnsi="Arial Narrow"/>
          <w:b/>
          <w:sz w:val="32"/>
          <w:szCs w:val="32"/>
        </w:rPr>
        <w:t xml:space="preserve">Tax Practitioner </w:t>
      </w:r>
      <w:r w:rsidR="002C41E5" w:rsidRPr="00E66201">
        <w:rPr>
          <w:rFonts w:ascii="Arial Narrow" w:hAnsi="Arial Narrow"/>
          <w:b/>
          <w:sz w:val="32"/>
          <w:szCs w:val="32"/>
        </w:rPr>
        <w:tab/>
      </w:r>
    </w:p>
    <w:p w:rsidR="00800C47" w:rsidRPr="00E66201" w:rsidRDefault="00CB0C0A" w:rsidP="00E66201">
      <w:pPr>
        <w:spacing w:line="300" w:lineRule="atLeast"/>
        <w:jc w:val="both"/>
        <w:rPr>
          <w:rFonts w:ascii="Arial Narrow" w:eastAsia="Times New Roman" w:hAnsi="Arial Narrow" w:cs="Times New Roman"/>
          <w:sz w:val="32"/>
          <w:szCs w:val="32"/>
        </w:rPr>
      </w:pPr>
      <w:r w:rsidRPr="00E66201">
        <w:rPr>
          <w:rFonts w:ascii="Arial Narrow" w:eastAsia="Times New Roman" w:hAnsi="Arial Narrow" w:cs="Times New Roman"/>
          <w:sz w:val="32"/>
          <w:szCs w:val="32"/>
        </w:rPr>
        <w:t xml:space="preserve">In Nigeria today, there is an Act of National Assembly that </w:t>
      </w:r>
      <w:r w:rsidR="002C41E5" w:rsidRPr="00E66201">
        <w:rPr>
          <w:rFonts w:ascii="Arial Narrow" w:eastAsia="Times New Roman" w:hAnsi="Arial Narrow" w:cs="Times New Roman"/>
          <w:sz w:val="32"/>
          <w:szCs w:val="32"/>
        </w:rPr>
        <w:t xml:space="preserve">domicile the task and services of taxation </w:t>
      </w:r>
      <w:r w:rsidR="00CA32F1" w:rsidRPr="00E66201">
        <w:rPr>
          <w:rFonts w:ascii="Arial Narrow" w:eastAsia="Times New Roman" w:hAnsi="Arial Narrow" w:cs="Times New Roman"/>
          <w:sz w:val="32"/>
          <w:szCs w:val="32"/>
        </w:rPr>
        <w:t>with the Chartered Institute of Taxation of Nigeria. The exclusive right and power given to CITN accord its members the privilege of offering tax practices in all its form and varieties which is the main reason why they have the sole right to be called and referred to as Tax Practitioners.</w:t>
      </w:r>
      <w:r w:rsidR="00800C47" w:rsidRPr="00E66201">
        <w:rPr>
          <w:rFonts w:ascii="Arial Narrow" w:eastAsia="Times New Roman" w:hAnsi="Arial Narrow" w:cs="Times New Roman"/>
          <w:sz w:val="32"/>
          <w:szCs w:val="32"/>
        </w:rPr>
        <w:t xml:space="preserve"> </w:t>
      </w:r>
    </w:p>
    <w:p w:rsidR="001D48AF" w:rsidRPr="00E66201" w:rsidRDefault="00800C47" w:rsidP="00E66201">
      <w:pPr>
        <w:spacing w:line="300" w:lineRule="atLeast"/>
        <w:jc w:val="both"/>
        <w:rPr>
          <w:rFonts w:ascii="Arial Narrow" w:eastAsia="Times New Roman" w:hAnsi="Arial Narrow" w:cs="Arial"/>
          <w:sz w:val="32"/>
          <w:szCs w:val="32"/>
        </w:rPr>
      </w:pPr>
      <w:r w:rsidRPr="00E66201">
        <w:rPr>
          <w:rFonts w:ascii="Arial Narrow" w:eastAsia="Times New Roman" w:hAnsi="Arial Narrow" w:cs="Times New Roman"/>
          <w:sz w:val="32"/>
          <w:szCs w:val="32"/>
        </w:rPr>
        <w:t xml:space="preserve">It </w:t>
      </w:r>
      <w:r w:rsidR="001361FF" w:rsidRPr="00E66201">
        <w:rPr>
          <w:rFonts w:ascii="Arial Narrow" w:eastAsia="Times New Roman" w:hAnsi="Arial Narrow" w:cs="Times New Roman"/>
          <w:sz w:val="32"/>
          <w:szCs w:val="32"/>
        </w:rPr>
        <w:t>is</w:t>
      </w:r>
      <w:r w:rsidRPr="00E66201">
        <w:rPr>
          <w:rFonts w:ascii="Arial Narrow" w:eastAsia="Times New Roman" w:hAnsi="Arial Narrow" w:cs="Times New Roman"/>
          <w:sz w:val="32"/>
          <w:szCs w:val="32"/>
        </w:rPr>
        <w:t xml:space="preserve"> a known and incontrovertible fact of ceaseless contention between ICAN and CITN on the issue of which profession has the exclusive right to regulate and license its members to practice taxation professional services in Nigeria. Despite the fact that judgements at both High Court and the Court of Appeal in Nigeria has ruled in </w:t>
      </w:r>
      <w:proofErr w:type="spellStart"/>
      <w:r w:rsidRPr="00E66201">
        <w:rPr>
          <w:rFonts w:ascii="Arial Narrow" w:eastAsia="Times New Roman" w:hAnsi="Arial Narrow" w:cs="Times New Roman"/>
          <w:sz w:val="32"/>
          <w:szCs w:val="32"/>
        </w:rPr>
        <w:t>favour</w:t>
      </w:r>
      <w:proofErr w:type="spellEnd"/>
      <w:r w:rsidRPr="00E66201">
        <w:rPr>
          <w:rFonts w:ascii="Arial Narrow" w:eastAsia="Times New Roman" w:hAnsi="Arial Narrow" w:cs="Times New Roman"/>
          <w:sz w:val="32"/>
          <w:szCs w:val="32"/>
        </w:rPr>
        <w:t xml:space="preserve"> of CITN according to the intent of CITN Act, </w:t>
      </w:r>
      <w:r w:rsidR="009973C1" w:rsidRPr="00E66201">
        <w:rPr>
          <w:rFonts w:ascii="Arial Narrow" w:eastAsia="Times New Roman" w:hAnsi="Arial Narrow" w:cs="Times New Roman"/>
          <w:sz w:val="32"/>
          <w:szCs w:val="32"/>
        </w:rPr>
        <w:t xml:space="preserve">ICAN went ahead to </w:t>
      </w:r>
      <w:r w:rsidR="009973C1" w:rsidRPr="00E66201">
        <w:rPr>
          <w:rFonts w:ascii="Arial Narrow" w:eastAsia="Times New Roman" w:hAnsi="Arial Narrow" w:cs="Times New Roman"/>
          <w:sz w:val="32"/>
          <w:szCs w:val="32"/>
        </w:rPr>
        <w:lastRenderedPageBreak/>
        <w:t>file a suit at the Supreme Court on issue that has been settled at the two lower courts. This suit has however been withdrawn and the case formally close</w:t>
      </w:r>
      <w:r w:rsidR="00771A78" w:rsidRPr="00E66201">
        <w:rPr>
          <w:rFonts w:ascii="Arial Narrow" w:eastAsia="Times New Roman" w:hAnsi="Arial Narrow" w:cs="Times New Roman"/>
          <w:sz w:val="32"/>
          <w:szCs w:val="32"/>
        </w:rPr>
        <w:t>d</w:t>
      </w:r>
      <w:r w:rsidR="009973C1" w:rsidRPr="00E66201">
        <w:rPr>
          <w:rFonts w:ascii="Arial Narrow" w:eastAsia="Times New Roman" w:hAnsi="Arial Narrow" w:cs="Times New Roman"/>
          <w:sz w:val="32"/>
          <w:szCs w:val="32"/>
        </w:rPr>
        <w:t xml:space="preserve"> as a result of </w:t>
      </w:r>
      <w:r w:rsidR="009973C1" w:rsidRPr="00E66201">
        <w:rPr>
          <w:rFonts w:ascii="Arial Narrow" w:hAnsi="Arial Narrow" w:cs="Arial"/>
          <w:sz w:val="32"/>
          <w:szCs w:val="32"/>
          <w:shd w:val="clear" w:color="auto" w:fill="FFFFFF"/>
        </w:rPr>
        <w:t>an out of court settlement</w:t>
      </w:r>
      <w:r w:rsidR="001D48AF" w:rsidRPr="00E66201">
        <w:rPr>
          <w:rFonts w:ascii="Arial Narrow" w:eastAsia="Times New Roman" w:hAnsi="Arial Narrow" w:cs="Times New Roman"/>
          <w:sz w:val="32"/>
          <w:szCs w:val="32"/>
        </w:rPr>
        <w:t xml:space="preserve"> brokered between the two professional Institutes by</w:t>
      </w:r>
      <w:r w:rsidR="001D48AF" w:rsidRPr="00E66201">
        <w:rPr>
          <w:rFonts w:ascii="Arial Narrow" w:hAnsi="Arial Narrow" w:cs="Arial"/>
          <w:sz w:val="32"/>
          <w:szCs w:val="32"/>
          <w:shd w:val="clear" w:color="auto" w:fill="FFFFFF"/>
        </w:rPr>
        <w:t xml:space="preserve"> the Association of Professional Bodies of Nigeria (APBN). The peaceful settlement led to the signing of </w:t>
      </w:r>
      <w:r w:rsidR="009973C1" w:rsidRPr="00E66201">
        <w:rPr>
          <w:rFonts w:ascii="Arial Narrow" w:eastAsia="Times New Roman" w:hAnsi="Arial Narrow" w:cs="Times New Roman"/>
          <w:sz w:val="32"/>
          <w:szCs w:val="32"/>
        </w:rPr>
        <w:t xml:space="preserve">Term of Settlement </w:t>
      </w:r>
      <w:r w:rsidR="001D48AF" w:rsidRPr="00E66201">
        <w:rPr>
          <w:rFonts w:ascii="Arial Narrow" w:eastAsia="Times New Roman" w:hAnsi="Arial Narrow" w:cs="Times New Roman"/>
          <w:sz w:val="32"/>
          <w:szCs w:val="32"/>
        </w:rPr>
        <w:t>between ICAN and CITN. It is pertinent to note the concluding wordings of the Significance of the Settlement which states that “</w:t>
      </w:r>
      <w:r w:rsidR="001D48AF" w:rsidRPr="00E66201">
        <w:rPr>
          <w:rFonts w:ascii="Arial Narrow" w:eastAsia="Times New Roman" w:hAnsi="Arial Narrow" w:cs="Arial"/>
          <w:sz w:val="32"/>
          <w:szCs w:val="32"/>
        </w:rPr>
        <w:t xml:space="preserve">ICAN members who so desire can practice taxation, but they should get a practice </w:t>
      </w:r>
      <w:proofErr w:type="spellStart"/>
      <w:r w:rsidR="001D48AF" w:rsidRPr="00E66201">
        <w:rPr>
          <w:rFonts w:ascii="Arial Narrow" w:eastAsia="Times New Roman" w:hAnsi="Arial Narrow" w:cs="Arial"/>
          <w:sz w:val="32"/>
          <w:szCs w:val="32"/>
        </w:rPr>
        <w:t>licence</w:t>
      </w:r>
      <w:proofErr w:type="spellEnd"/>
      <w:r w:rsidR="001D48AF" w:rsidRPr="00E66201">
        <w:rPr>
          <w:rFonts w:ascii="Arial Narrow" w:eastAsia="Times New Roman" w:hAnsi="Arial Narrow" w:cs="Arial"/>
          <w:sz w:val="32"/>
          <w:szCs w:val="32"/>
        </w:rPr>
        <w:t xml:space="preserve"> from CITN without writing any examination.”.</w:t>
      </w:r>
    </w:p>
    <w:p w:rsidR="009973C1" w:rsidRPr="00E66201" w:rsidRDefault="001D48AF" w:rsidP="00E66201">
      <w:pPr>
        <w:spacing w:line="300" w:lineRule="atLeast"/>
        <w:jc w:val="both"/>
        <w:rPr>
          <w:rFonts w:ascii="Arial Narrow" w:hAnsi="Arial Narrow"/>
          <w:sz w:val="32"/>
          <w:szCs w:val="32"/>
        </w:rPr>
      </w:pPr>
      <w:r w:rsidRPr="00E66201">
        <w:rPr>
          <w:rFonts w:ascii="Arial Narrow" w:eastAsia="Times New Roman" w:hAnsi="Arial Narrow" w:cs="Times New Roman"/>
          <w:sz w:val="32"/>
          <w:szCs w:val="32"/>
        </w:rPr>
        <w:t xml:space="preserve">This information is still hosted on ICAN webpage </w:t>
      </w:r>
      <w:hyperlink r:id="rId7" w:history="1">
        <w:r w:rsidRPr="00E66201">
          <w:rPr>
            <w:rStyle w:val="Hyperlink"/>
            <w:rFonts w:ascii="Arial Narrow" w:hAnsi="Arial Narrow"/>
            <w:sz w:val="32"/>
            <w:szCs w:val="32"/>
          </w:rPr>
          <w:t>https://icanig.org/members/ICAN-CITN-settlement as 04:30</w:t>
        </w:r>
      </w:hyperlink>
      <w:r w:rsidRPr="00E66201">
        <w:rPr>
          <w:rFonts w:ascii="Arial Narrow" w:hAnsi="Arial Narrow"/>
          <w:sz w:val="32"/>
          <w:szCs w:val="32"/>
        </w:rPr>
        <w:t xml:space="preserve"> Hr. (4:30 am Nigerian Time which is 03:30Hr  WAT – West Africa Time) of Wednesday 2nd day of February, 2022. </w:t>
      </w:r>
    </w:p>
    <w:p w:rsidR="002A7F16" w:rsidRPr="00E66201" w:rsidRDefault="002A7F16" w:rsidP="00E66201">
      <w:pPr>
        <w:spacing w:line="300" w:lineRule="atLeast"/>
        <w:jc w:val="both"/>
        <w:rPr>
          <w:rFonts w:ascii="Arial Narrow" w:eastAsia="Times New Roman" w:hAnsi="Arial Narrow" w:cs="Arial"/>
          <w:sz w:val="32"/>
          <w:szCs w:val="32"/>
        </w:rPr>
      </w:pPr>
      <w:r w:rsidRPr="00E66201">
        <w:rPr>
          <w:rFonts w:ascii="Arial Narrow" w:eastAsia="Times New Roman" w:hAnsi="Arial Narrow" w:cs="Times New Roman"/>
          <w:sz w:val="32"/>
          <w:szCs w:val="32"/>
        </w:rPr>
        <w:t xml:space="preserve">The inclusion of Tax Practitioners in the </w:t>
      </w:r>
      <w:r w:rsidRPr="00E66201">
        <w:rPr>
          <w:rFonts w:ascii="Arial Narrow" w:hAnsi="Arial Narrow"/>
          <w:sz w:val="32"/>
          <w:szCs w:val="32"/>
        </w:rPr>
        <w:t xml:space="preserve">Areas of Practice of a Chartered Accountant, under the proposed of a New Section 15 of amended ICAN Act sought in the Bill is a direct violation of this notice on the “Significance of Settlement” between ICAN and CITN. </w:t>
      </w:r>
      <w:r w:rsidRPr="00E66201">
        <w:rPr>
          <w:rFonts w:ascii="Arial Narrow" w:eastAsia="Times New Roman" w:hAnsi="Arial Narrow" w:cs="Arial"/>
          <w:sz w:val="32"/>
          <w:szCs w:val="32"/>
        </w:rPr>
        <w:t>The Terms of Settlement according to the information on ICAN webpage “has already been entered as the Judgment of the Supreme Court in the Suit (No. SC/492/2013) and the case now formally closed at the apex Court”.</w:t>
      </w:r>
    </w:p>
    <w:p w:rsidR="002A7F16" w:rsidRPr="00E66201" w:rsidRDefault="00932FAE" w:rsidP="00E66201">
      <w:pPr>
        <w:spacing w:line="300" w:lineRule="atLeast"/>
        <w:jc w:val="both"/>
        <w:rPr>
          <w:rFonts w:ascii="Arial Narrow" w:eastAsia="Times New Roman" w:hAnsi="Arial Narrow" w:cs="Times New Roman"/>
          <w:sz w:val="32"/>
          <w:szCs w:val="32"/>
        </w:rPr>
      </w:pPr>
      <w:r w:rsidRPr="00E66201">
        <w:rPr>
          <w:rFonts w:ascii="Arial Narrow" w:eastAsia="Times New Roman" w:hAnsi="Arial Narrow" w:cs="Times New Roman"/>
          <w:sz w:val="32"/>
          <w:szCs w:val="32"/>
        </w:rPr>
        <w:t>The Term of Settlement has deprived ICAN and its member</w:t>
      </w:r>
      <w:r w:rsidR="00905AFF" w:rsidRPr="00E66201">
        <w:rPr>
          <w:rFonts w:ascii="Arial Narrow" w:eastAsia="Times New Roman" w:hAnsi="Arial Narrow" w:cs="Times New Roman"/>
          <w:sz w:val="32"/>
          <w:szCs w:val="32"/>
        </w:rPr>
        <w:t>s</w:t>
      </w:r>
      <w:r w:rsidRPr="00E66201">
        <w:rPr>
          <w:rFonts w:ascii="Arial Narrow" w:eastAsia="Times New Roman" w:hAnsi="Arial Narrow" w:cs="Times New Roman"/>
          <w:sz w:val="32"/>
          <w:szCs w:val="32"/>
        </w:rPr>
        <w:t xml:space="preserve"> of holding themselves out individually or collectively as Tax Practitioners without fulfilling the condition of becoming a member of CITN and obtain practice </w:t>
      </w:r>
      <w:r w:rsidR="00833180" w:rsidRPr="00E66201">
        <w:rPr>
          <w:rFonts w:ascii="Arial Narrow" w:eastAsia="Times New Roman" w:hAnsi="Arial Narrow" w:cs="Times New Roman"/>
          <w:sz w:val="32"/>
          <w:szCs w:val="32"/>
        </w:rPr>
        <w:t>Licence</w:t>
      </w:r>
      <w:r w:rsidRPr="00E66201">
        <w:rPr>
          <w:rFonts w:ascii="Arial Narrow" w:eastAsia="Times New Roman" w:hAnsi="Arial Narrow" w:cs="Times New Roman"/>
          <w:sz w:val="32"/>
          <w:szCs w:val="32"/>
        </w:rPr>
        <w:t xml:space="preserve"> from CITN.</w:t>
      </w:r>
    </w:p>
    <w:p w:rsidR="00461ED7" w:rsidRPr="00E66201" w:rsidRDefault="00A2226B" w:rsidP="00E66201">
      <w:pPr>
        <w:pStyle w:val="NormalWeb"/>
        <w:shd w:val="clear" w:color="auto" w:fill="FFFFFF"/>
        <w:spacing w:before="0" w:beforeAutospacing="0" w:after="120" w:afterAutospacing="0"/>
        <w:jc w:val="both"/>
        <w:textAlignment w:val="baseline"/>
        <w:rPr>
          <w:rFonts w:ascii="Arial Narrow" w:hAnsi="Arial Narrow"/>
          <w:color w:val="333333"/>
          <w:sz w:val="32"/>
          <w:szCs w:val="32"/>
        </w:rPr>
      </w:pPr>
      <w:r w:rsidRPr="00E66201">
        <w:rPr>
          <w:rFonts w:ascii="Arial Narrow" w:hAnsi="Arial Narrow"/>
          <w:color w:val="333333"/>
          <w:sz w:val="32"/>
          <w:szCs w:val="32"/>
        </w:rPr>
        <w:t xml:space="preserve">Notice however should be taken of the ruling on July 2nd, 2020 of Justice S. A. </w:t>
      </w:r>
      <w:proofErr w:type="spellStart"/>
      <w:r w:rsidRPr="00E66201">
        <w:rPr>
          <w:rFonts w:ascii="Arial Narrow" w:hAnsi="Arial Narrow"/>
          <w:color w:val="333333"/>
          <w:sz w:val="32"/>
          <w:szCs w:val="32"/>
        </w:rPr>
        <w:t>Onigbanjo</w:t>
      </w:r>
      <w:proofErr w:type="spellEnd"/>
      <w:r w:rsidRPr="00E66201">
        <w:rPr>
          <w:rFonts w:ascii="Arial Narrow" w:hAnsi="Arial Narrow"/>
          <w:color w:val="333333"/>
          <w:sz w:val="32"/>
          <w:szCs w:val="32"/>
        </w:rPr>
        <w:t xml:space="preserve"> of the High Court of Lagos State that members of the Institute of Chartered Accountants of Nigeria (ICAN) do not need to be licensed by the Chartered Institute of Taxation of Nigeria (CITN) before they can file tax returns. It is left </w:t>
      </w:r>
      <w:r w:rsidR="00461ED7" w:rsidRPr="00E66201">
        <w:rPr>
          <w:rFonts w:ascii="Arial Narrow" w:hAnsi="Arial Narrow"/>
          <w:color w:val="333333"/>
          <w:sz w:val="32"/>
          <w:szCs w:val="32"/>
        </w:rPr>
        <w:t>to</w:t>
      </w:r>
      <w:r w:rsidRPr="00E66201">
        <w:rPr>
          <w:rFonts w:ascii="Arial Narrow" w:hAnsi="Arial Narrow"/>
          <w:color w:val="333333"/>
          <w:sz w:val="32"/>
          <w:szCs w:val="32"/>
        </w:rPr>
        <w:t xml:space="preserve"> the National Assembly to exercise caution and take prudent decision for the fut</w:t>
      </w:r>
      <w:r w:rsidR="00461ED7" w:rsidRPr="00E66201">
        <w:rPr>
          <w:rFonts w:ascii="Arial Narrow" w:hAnsi="Arial Narrow"/>
          <w:color w:val="333333"/>
          <w:sz w:val="32"/>
          <w:szCs w:val="32"/>
        </w:rPr>
        <w:t>u</w:t>
      </w:r>
      <w:r w:rsidRPr="00E66201">
        <w:rPr>
          <w:rFonts w:ascii="Arial Narrow" w:hAnsi="Arial Narrow"/>
          <w:color w:val="333333"/>
          <w:sz w:val="32"/>
          <w:szCs w:val="32"/>
        </w:rPr>
        <w:t xml:space="preserve">re of young Nigerians </w:t>
      </w:r>
      <w:r w:rsidR="00461ED7" w:rsidRPr="00E66201">
        <w:rPr>
          <w:rFonts w:ascii="Arial Narrow" w:hAnsi="Arial Narrow"/>
          <w:color w:val="333333"/>
          <w:sz w:val="32"/>
          <w:szCs w:val="32"/>
        </w:rPr>
        <w:t>on the issue of Tax practice based on</w:t>
      </w:r>
      <w:r w:rsidRPr="00E66201">
        <w:rPr>
          <w:rFonts w:ascii="Arial Narrow" w:hAnsi="Arial Narrow"/>
          <w:color w:val="333333"/>
          <w:sz w:val="32"/>
          <w:szCs w:val="32"/>
        </w:rPr>
        <w:t xml:space="preserve"> </w:t>
      </w:r>
      <w:r w:rsidR="00461ED7" w:rsidRPr="00E66201">
        <w:rPr>
          <w:rFonts w:ascii="Arial Narrow" w:hAnsi="Arial Narrow"/>
          <w:color w:val="333333"/>
          <w:sz w:val="32"/>
          <w:szCs w:val="32"/>
        </w:rPr>
        <w:t>providing reasoned answer to the following questions:</w:t>
      </w:r>
    </w:p>
    <w:p w:rsidR="00461ED7" w:rsidRPr="00E66201" w:rsidRDefault="00461ED7" w:rsidP="00E66201">
      <w:pPr>
        <w:pStyle w:val="NormalWeb"/>
        <w:shd w:val="clear" w:color="auto" w:fill="FFFFFF"/>
        <w:spacing w:before="0" w:beforeAutospacing="0" w:after="300" w:afterAutospacing="0"/>
        <w:jc w:val="both"/>
        <w:textAlignment w:val="baseline"/>
        <w:rPr>
          <w:rFonts w:ascii="Arial Narrow" w:hAnsi="Arial Narrow"/>
          <w:color w:val="333333"/>
          <w:sz w:val="32"/>
          <w:szCs w:val="32"/>
        </w:rPr>
      </w:pPr>
      <w:r w:rsidRPr="00E66201">
        <w:rPr>
          <w:rFonts w:ascii="Arial Narrow" w:hAnsi="Arial Narrow"/>
          <w:color w:val="333333"/>
          <w:sz w:val="32"/>
          <w:szCs w:val="32"/>
        </w:rPr>
        <w:t>Does taking examination on one,</w:t>
      </w:r>
      <w:r w:rsidR="000F27EF" w:rsidRPr="00E66201">
        <w:rPr>
          <w:rFonts w:ascii="Arial Narrow" w:hAnsi="Arial Narrow"/>
          <w:color w:val="333333"/>
          <w:sz w:val="32"/>
          <w:szCs w:val="32"/>
        </w:rPr>
        <w:t xml:space="preserve"> </w:t>
      </w:r>
      <w:r w:rsidRPr="00E66201">
        <w:rPr>
          <w:rFonts w:ascii="Arial Narrow" w:hAnsi="Arial Narrow"/>
          <w:color w:val="333333"/>
          <w:sz w:val="32"/>
          <w:szCs w:val="32"/>
        </w:rPr>
        <w:t xml:space="preserve">two or three </w:t>
      </w:r>
      <w:proofErr w:type="gramStart"/>
      <w:r w:rsidRPr="00E66201">
        <w:rPr>
          <w:rFonts w:ascii="Arial Narrow" w:hAnsi="Arial Narrow"/>
          <w:color w:val="333333"/>
          <w:sz w:val="32"/>
          <w:szCs w:val="32"/>
        </w:rPr>
        <w:t>course</w:t>
      </w:r>
      <w:proofErr w:type="gramEnd"/>
      <w:r w:rsidRPr="00E66201">
        <w:rPr>
          <w:rFonts w:ascii="Arial Narrow" w:hAnsi="Arial Narrow"/>
          <w:color w:val="333333"/>
          <w:sz w:val="32"/>
          <w:szCs w:val="32"/>
        </w:rPr>
        <w:t xml:space="preserve"> in law by an accounting student make them qualified to be awarded LLB and admitted to Law School for BL which empower them to become </w:t>
      </w:r>
      <w:proofErr w:type="spellStart"/>
      <w:r w:rsidRPr="00E66201">
        <w:rPr>
          <w:rFonts w:ascii="Arial Narrow" w:hAnsi="Arial Narrow"/>
          <w:color w:val="333333"/>
          <w:sz w:val="32"/>
          <w:szCs w:val="32"/>
        </w:rPr>
        <w:t>legl</w:t>
      </w:r>
      <w:proofErr w:type="spellEnd"/>
      <w:r w:rsidRPr="00E66201">
        <w:rPr>
          <w:rFonts w:ascii="Arial Narrow" w:hAnsi="Arial Narrow"/>
          <w:color w:val="333333"/>
          <w:sz w:val="32"/>
          <w:szCs w:val="32"/>
        </w:rPr>
        <w:t xml:space="preserve"> practitioners?</w:t>
      </w:r>
    </w:p>
    <w:p w:rsidR="00461ED7" w:rsidRPr="00E66201" w:rsidRDefault="00461ED7" w:rsidP="00E66201">
      <w:pPr>
        <w:pStyle w:val="NormalWeb"/>
        <w:shd w:val="clear" w:color="auto" w:fill="FFFFFF"/>
        <w:spacing w:before="0" w:beforeAutospacing="0" w:after="300" w:afterAutospacing="0"/>
        <w:jc w:val="both"/>
        <w:textAlignment w:val="baseline"/>
        <w:rPr>
          <w:rFonts w:ascii="Arial Narrow" w:hAnsi="Arial Narrow"/>
          <w:color w:val="333333"/>
          <w:sz w:val="32"/>
          <w:szCs w:val="32"/>
        </w:rPr>
      </w:pPr>
      <w:r w:rsidRPr="00E66201">
        <w:rPr>
          <w:rFonts w:ascii="Arial Narrow" w:hAnsi="Arial Narrow"/>
          <w:color w:val="333333"/>
          <w:sz w:val="32"/>
          <w:szCs w:val="32"/>
        </w:rPr>
        <w:lastRenderedPageBreak/>
        <w:t>What becomes of the practice of Taxation in Nigeria if two professional Institute</w:t>
      </w:r>
      <w:r w:rsidR="0052200F" w:rsidRPr="00E66201">
        <w:rPr>
          <w:rFonts w:ascii="Arial Narrow" w:hAnsi="Arial Narrow"/>
          <w:color w:val="333333"/>
          <w:sz w:val="32"/>
          <w:szCs w:val="32"/>
        </w:rPr>
        <w:t>s</w:t>
      </w:r>
      <w:r w:rsidRPr="00E66201">
        <w:rPr>
          <w:rFonts w:ascii="Arial Narrow" w:hAnsi="Arial Narrow"/>
          <w:color w:val="333333"/>
          <w:sz w:val="32"/>
          <w:szCs w:val="32"/>
        </w:rPr>
        <w:t xml:space="preserve"> now regulate</w:t>
      </w:r>
      <w:r w:rsidR="005E79E4" w:rsidRPr="00E66201">
        <w:rPr>
          <w:rFonts w:ascii="Arial Narrow" w:hAnsi="Arial Narrow"/>
          <w:color w:val="333333"/>
          <w:sz w:val="32"/>
          <w:szCs w:val="32"/>
        </w:rPr>
        <w:t xml:space="preserve"> it differently?  W</w:t>
      </w:r>
      <w:r w:rsidRPr="00E66201">
        <w:rPr>
          <w:rFonts w:ascii="Arial Narrow" w:hAnsi="Arial Narrow"/>
          <w:color w:val="333333"/>
          <w:sz w:val="32"/>
          <w:szCs w:val="32"/>
        </w:rPr>
        <w:t xml:space="preserve">ould such not lead to avoidable problems which would never </w:t>
      </w:r>
      <w:r w:rsidR="005D2BFD" w:rsidRPr="00E66201">
        <w:rPr>
          <w:rFonts w:ascii="Arial Narrow" w:hAnsi="Arial Narrow"/>
          <w:color w:val="333333"/>
          <w:sz w:val="32"/>
          <w:szCs w:val="32"/>
        </w:rPr>
        <w:t xml:space="preserve">have </w:t>
      </w:r>
      <w:r w:rsidRPr="00E66201">
        <w:rPr>
          <w:rFonts w:ascii="Arial Narrow" w:hAnsi="Arial Narrow"/>
          <w:color w:val="333333"/>
          <w:sz w:val="32"/>
          <w:szCs w:val="32"/>
        </w:rPr>
        <w:t>surface</w:t>
      </w:r>
      <w:r w:rsidR="005D2BFD" w:rsidRPr="00E66201">
        <w:rPr>
          <w:rFonts w:ascii="Arial Narrow" w:hAnsi="Arial Narrow"/>
          <w:color w:val="333333"/>
          <w:sz w:val="32"/>
          <w:szCs w:val="32"/>
        </w:rPr>
        <w:t>d</w:t>
      </w:r>
      <w:r w:rsidRPr="00E66201">
        <w:rPr>
          <w:rFonts w:ascii="Arial Narrow" w:hAnsi="Arial Narrow"/>
          <w:color w:val="333333"/>
          <w:sz w:val="32"/>
          <w:szCs w:val="32"/>
        </w:rPr>
        <w:t xml:space="preserve"> if it has been left to a single professional body empower</w:t>
      </w:r>
      <w:r w:rsidR="000F27EF" w:rsidRPr="00E66201">
        <w:rPr>
          <w:rFonts w:ascii="Arial Narrow" w:hAnsi="Arial Narrow"/>
          <w:color w:val="333333"/>
          <w:sz w:val="32"/>
          <w:szCs w:val="32"/>
        </w:rPr>
        <w:t>e</w:t>
      </w:r>
      <w:r w:rsidR="00D72B4B" w:rsidRPr="00E66201">
        <w:rPr>
          <w:rFonts w:ascii="Arial Narrow" w:hAnsi="Arial Narrow"/>
          <w:color w:val="333333"/>
          <w:sz w:val="32"/>
          <w:szCs w:val="32"/>
        </w:rPr>
        <w:t xml:space="preserve">d to do so by the </w:t>
      </w:r>
      <w:r w:rsidRPr="00E66201">
        <w:rPr>
          <w:rFonts w:ascii="Arial Narrow" w:hAnsi="Arial Narrow"/>
          <w:color w:val="333333"/>
          <w:sz w:val="32"/>
          <w:szCs w:val="32"/>
        </w:rPr>
        <w:t>Act of National As</w:t>
      </w:r>
      <w:r w:rsidR="000F27EF" w:rsidRPr="00E66201">
        <w:rPr>
          <w:rFonts w:ascii="Arial Narrow" w:hAnsi="Arial Narrow"/>
          <w:color w:val="333333"/>
          <w:sz w:val="32"/>
          <w:szCs w:val="32"/>
        </w:rPr>
        <w:t>s</w:t>
      </w:r>
      <w:r w:rsidRPr="00E66201">
        <w:rPr>
          <w:rFonts w:ascii="Arial Narrow" w:hAnsi="Arial Narrow"/>
          <w:color w:val="333333"/>
          <w:sz w:val="32"/>
          <w:szCs w:val="32"/>
        </w:rPr>
        <w:t>embly?</w:t>
      </w:r>
    </w:p>
    <w:p w:rsidR="00461ED7" w:rsidRPr="00E66201" w:rsidRDefault="00461ED7" w:rsidP="00E66201">
      <w:pPr>
        <w:pStyle w:val="NormalWeb"/>
        <w:shd w:val="clear" w:color="auto" w:fill="FFFFFF"/>
        <w:spacing w:before="0" w:beforeAutospacing="0" w:after="300" w:afterAutospacing="0"/>
        <w:jc w:val="both"/>
        <w:textAlignment w:val="baseline"/>
        <w:rPr>
          <w:rFonts w:ascii="Arial Narrow" w:hAnsi="Arial Narrow"/>
          <w:color w:val="333333"/>
          <w:sz w:val="32"/>
          <w:szCs w:val="32"/>
        </w:rPr>
      </w:pPr>
      <w:r w:rsidRPr="00E66201">
        <w:rPr>
          <w:rFonts w:ascii="Arial Narrow" w:hAnsi="Arial Narrow"/>
          <w:color w:val="333333"/>
          <w:sz w:val="32"/>
          <w:szCs w:val="32"/>
        </w:rPr>
        <w:t xml:space="preserve"> What becomes of CITN Act if about 19 years after the existence, members of </w:t>
      </w:r>
      <w:proofErr w:type="gramStart"/>
      <w:r w:rsidRPr="00E66201">
        <w:rPr>
          <w:rFonts w:ascii="Arial Narrow" w:hAnsi="Arial Narrow"/>
          <w:color w:val="333333"/>
          <w:sz w:val="32"/>
          <w:szCs w:val="32"/>
        </w:rPr>
        <w:t>the  National</w:t>
      </w:r>
      <w:proofErr w:type="gramEnd"/>
      <w:r w:rsidRPr="00E66201">
        <w:rPr>
          <w:rFonts w:ascii="Arial Narrow" w:hAnsi="Arial Narrow"/>
          <w:color w:val="333333"/>
          <w:sz w:val="32"/>
          <w:szCs w:val="32"/>
        </w:rPr>
        <w:t xml:space="preserve"> Assembly allowed themselves to enact a conflicting clause in another Act?</w:t>
      </w:r>
    </w:p>
    <w:p w:rsidR="00461ED7" w:rsidRPr="00E66201" w:rsidRDefault="00461ED7" w:rsidP="00E66201">
      <w:pPr>
        <w:pStyle w:val="NormalWeb"/>
        <w:shd w:val="clear" w:color="auto" w:fill="FFFFFF"/>
        <w:spacing w:before="0" w:beforeAutospacing="0" w:after="300" w:afterAutospacing="0"/>
        <w:jc w:val="both"/>
        <w:textAlignment w:val="baseline"/>
        <w:rPr>
          <w:rFonts w:ascii="Arial Narrow" w:hAnsi="Arial Narrow"/>
          <w:color w:val="333333"/>
          <w:sz w:val="32"/>
          <w:szCs w:val="32"/>
        </w:rPr>
      </w:pPr>
      <w:r w:rsidRPr="00E66201">
        <w:rPr>
          <w:rFonts w:ascii="Arial Narrow" w:hAnsi="Arial Narrow"/>
          <w:color w:val="333333"/>
          <w:sz w:val="32"/>
          <w:szCs w:val="32"/>
        </w:rPr>
        <w:t xml:space="preserve">Why should the issue not in the original provisions of ICAN Act 1965 become an unresolvable problem to the extent </w:t>
      </w:r>
      <w:r w:rsidR="00CA2D0D" w:rsidRPr="00E66201">
        <w:rPr>
          <w:rFonts w:ascii="Arial Narrow" w:hAnsi="Arial Narrow"/>
          <w:color w:val="333333"/>
          <w:sz w:val="32"/>
          <w:szCs w:val="32"/>
        </w:rPr>
        <w:t>to make it legal an amendment to the original Act is being sought after a professional body with specialization on the practice of Taxation has been so empowered by the Act of National Assembly?</w:t>
      </w:r>
    </w:p>
    <w:p w:rsidR="000F27EF" w:rsidRPr="00E66201" w:rsidRDefault="00A2226B" w:rsidP="00E66201">
      <w:pPr>
        <w:pStyle w:val="NormalWeb"/>
        <w:shd w:val="clear" w:color="auto" w:fill="FFFFFF"/>
        <w:spacing w:before="0" w:beforeAutospacing="0" w:after="0" w:afterAutospacing="0"/>
        <w:jc w:val="both"/>
        <w:textAlignment w:val="baseline"/>
        <w:rPr>
          <w:rFonts w:ascii="Arial Narrow" w:hAnsi="Arial Narrow"/>
          <w:b/>
          <w:color w:val="333333"/>
          <w:sz w:val="32"/>
          <w:szCs w:val="32"/>
        </w:rPr>
      </w:pPr>
      <w:r w:rsidRPr="00E66201">
        <w:rPr>
          <w:rFonts w:ascii="Arial Narrow" w:hAnsi="Arial Narrow"/>
          <w:color w:val="333333"/>
          <w:sz w:val="32"/>
          <w:szCs w:val="32"/>
        </w:rPr>
        <w:t xml:space="preserve"> </w:t>
      </w:r>
      <w:r w:rsidR="000F27EF" w:rsidRPr="00E66201">
        <w:rPr>
          <w:rFonts w:ascii="Arial Narrow" w:hAnsi="Arial Narrow"/>
          <w:b/>
          <w:color w:val="333333"/>
          <w:sz w:val="32"/>
          <w:szCs w:val="32"/>
        </w:rPr>
        <w:t>Other areas under the new Section 15 of the Bill</w:t>
      </w:r>
    </w:p>
    <w:p w:rsidR="00660A57" w:rsidRPr="00E66201" w:rsidRDefault="00833180" w:rsidP="00E66201">
      <w:pPr>
        <w:pStyle w:val="NormalWeb"/>
        <w:shd w:val="clear" w:color="auto" w:fill="FFFFFF"/>
        <w:spacing w:before="0" w:beforeAutospacing="0" w:after="300" w:afterAutospacing="0"/>
        <w:jc w:val="both"/>
        <w:textAlignment w:val="baseline"/>
        <w:rPr>
          <w:rFonts w:ascii="Arial Narrow" w:hAnsi="Arial Narrow"/>
          <w:sz w:val="32"/>
          <w:szCs w:val="32"/>
        </w:rPr>
      </w:pPr>
      <w:r w:rsidRPr="00E66201">
        <w:rPr>
          <w:rFonts w:ascii="Arial Narrow" w:hAnsi="Arial Narrow"/>
          <w:sz w:val="32"/>
          <w:szCs w:val="32"/>
        </w:rPr>
        <w:t>The following other seven areas identified to fall within the purview of the practice of Chartered Accountant suffered the same demerit as discussed</w:t>
      </w:r>
      <w:r w:rsidR="000F27EF" w:rsidRPr="00E66201">
        <w:rPr>
          <w:rFonts w:ascii="Arial Narrow" w:hAnsi="Arial Narrow"/>
          <w:sz w:val="32"/>
          <w:szCs w:val="32"/>
        </w:rPr>
        <w:t xml:space="preserve"> above under different specializ</w:t>
      </w:r>
      <w:r w:rsidRPr="00E66201">
        <w:rPr>
          <w:rFonts w:ascii="Arial Narrow" w:hAnsi="Arial Narrow"/>
          <w:sz w:val="32"/>
          <w:szCs w:val="32"/>
        </w:rPr>
        <w:t xml:space="preserve">ations. These areas of specialization and/or expertise are:  </w:t>
      </w:r>
    </w:p>
    <w:p w:rsidR="00CD4A6D" w:rsidRPr="00E66201" w:rsidRDefault="00CD4A6D" w:rsidP="00E66201">
      <w:pPr>
        <w:pStyle w:val="ListParagraph"/>
        <w:numPr>
          <w:ilvl w:val="0"/>
          <w:numId w:val="4"/>
        </w:numPr>
        <w:spacing w:after="0"/>
        <w:ind w:left="540"/>
        <w:jc w:val="both"/>
        <w:rPr>
          <w:rFonts w:ascii="Arial Narrow" w:hAnsi="Arial Narrow"/>
          <w:sz w:val="32"/>
          <w:szCs w:val="32"/>
        </w:rPr>
      </w:pPr>
      <w:r w:rsidRPr="00E66201">
        <w:rPr>
          <w:rFonts w:ascii="Arial Narrow" w:hAnsi="Arial Narrow"/>
          <w:sz w:val="32"/>
          <w:szCs w:val="32"/>
        </w:rPr>
        <w:t xml:space="preserve">Investigations and Forensic Accounting Practitioner, </w:t>
      </w:r>
    </w:p>
    <w:p w:rsidR="00CD4A6D" w:rsidRPr="00E66201" w:rsidRDefault="00CD4A6D" w:rsidP="00E66201">
      <w:pPr>
        <w:pStyle w:val="ListParagraph"/>
        <w:numPr>
          <w:ilvl w:val="0"/>
          <w:numId w:val="4"/>
        </w:numPr>
        <w:spacing w:after="0"/>
        <w:ind w:left="540"/>
        <w:jc w:val="both"/>
        <w:rPr>
          <w:rFonts w:ascii="Arial Narrow" w:hAnsi="Arial Narrow"/>
          <w:sz w:val="32"/>
          <w:szCs w:val="32"/>
        </w:rPr>
      </w:pPr>
      <w:r w:rsidRPr="00E66201">
        <w:rPr>
          <w:rFonts w:ascii="Arial Narrow" w:hAnsi="Arial Narrow"/>
          <w:sz w:val="32"/>
          <w:szCs w:val="32"/>
        </w:rPr>
        <w:t xml:space="preserve">Accounting Information Systems Practitioner, </w:t>
      </w:r>
    </w:p>
    <w:p w:rsidR="00CD4A6D" w:rsidRPr="00E66201" w:rsidRDefault="00CD4A6D" w:rsidP="00E66201">
      <w:pPr>
        <w:pStyle w:val="ListParagraph"/>
        <w:numPr>
          <w:ilvl w:val="0"/>
          <w:numId w:val="4"/>
        </w:numPr>
        <w:spacing w:after="0"/>
        <w:ind w:left="540"/>
        <w:jc w:val="both"/>
        <w:rPr>
          <w:rFonts w:ascii="Arial Narrow" w:hAnsi="Arial Narrow"/>
          <w:sz w:val="32"/>
          <w:szCs w:val="32"/>
        </w:rPr>
      </w:pPr>
      <w:r w:rsidRPr="00E66201">
        <w:rPr>
          <w:rFonts w:ascii="Arial Narrow" w:hAnsi="Arial Narrow"/>
          <w:sz w:val="32"/>
          <w:szCs w:val="32"/>
        </w:rPr>
        <w:t xml:space="preserve">Insolvency Practitioner, </w:t>
      </w:r>
    </w:p>
    <w:p w:rsidR="00CD4A6D" w:rsidRPr="00E66201" w:rsidRDefault="00CD4A6D" w:rsidP="00E66201">
      <w:pPr>
        <w:pStyle w:val="ListParagraph"/>
        <w:numPr>
          <w:ilvl w:val="0"/>
          <w:numId w:val="4"/>
        </w:numPr>
        <w:spacing w:after="0"/>
        <w:ind w:left="540"/>
        <w:jc w:val="both"/>
        <w:rPr>
          <w:rFonts w:ascii="Arial Narrow" w:hAnsi="Arial Narrow"/>
          <w:sz w:val="32"/>
          <w:szCs w:val="32"/>
        </w:rPr>
      </w:pPr>
      <w:r w:rsidRPr="00E66201">
        <w:rPr>
          <w:rFonts w:ascii="Arial Narrow" w:hAnsi="Arial Narrow"/>
          <w:sz w:val="32"/>
          <w:szCs w:val="32"/>
        </w:rPr>
        <w:t>Public Finance Practitioner,</w:t>
      </w:r>
    </w:p>
    <w:p w:rsidR="00CD4A6D" w:rsidRPr="00E66201" w:rsidRDefault="00CD4A6D" w:rsidP="00E66201">
      <w:pPr>
        <w:pStyle w:val="ListParagraph"/>
        <w:numPr>
          <w:ilvl w:val="0"/>
          <w:numId w:val="4"/>
        </w:numPr>
        <w:spacing w:after="0"/>
        <w:ind w:left="540"/>
        <w:jc w:val="both"/>
        <w:rPr>
          <w:rFonts w:ascii="Arial Narrow" w:hAnsi="Arial Narrow"/>
          <w:sz w:val="32"/>
          <w:szCs w:val="32"/>
        </w:rPr>
      </w:pPr>
      <w:r w:rsidRPr="00E66201">
        <w:rPr>
          <w:rFonts w:ascii="Arial Narrow" w:hAnsi="Arial Narrow"/>
          <w:sz w:val="32"/>
          <w:szCs w:val="32"/>
        </w:rPr>
        <w:t xml:space="preserve">Management Consultant, </w:t>
      </w:r>
    </w:p>
    <w:p w:rsidR="00833180" w:rsidRPr="00E66201" w:rsidRDefault="00CD4A6D" w:rsidP="00E66201">
      <w:pPr>
        <w:pStyle w:val="ListParagraph"/>
        <w:numPr>
          <w:ilvl w:val="0"/>
          <w:numId w:val="4"/>
        </w:numPr>
        <w:spacing w:after="0"/>
        <w:ind w:left="540"/>
        <w:jc w:val="both"/>
        <w:rPr>
          <w:rFonts w:ascii="Arial Narrow" w:hAnsi="Arial Narrow"/>
          <w:sz w:val="32"/>
          <w:szCs w:val="32"/>
        </w:rPr>
      </w:pPr>
      <w:r w:rsidRPr="00E66201">
        <w:rPr>
          <w:rFonts w:ascii="Arial Narrow" w:hAnsi="Arial Narrow"/>
          <w:sz w:val="32"/>
          <w:szCs w:val="32"/>
        </w:rPr>
        <w:t>Financial Advisory Services Practitioner</w:t>
      </w:r>
    </w:p>
    <w:p w:rsidR="00833180" w:rsidRPr="00E66201" w:rsidRDefault="00833180" w:rsidP="00E66201">
      <w:pPr>
        <w:pStyle w:val="ListParagraph"/>
        <w:numPr>
          <w:ilvl w:val="0"/>
          <w:numId w:val="4"/>
        </w:numPr>
        <w:spacing w:after="0"/>
        <w:ind w:left="540"/>
        <w:jc w:val="both"/>
        <w:rPr>
          <w:rFonts w:ascii="Arial Narrow" w:hAnsi="Arial Narrow"/>
          <w:sz w:val="32"/>
          <w:szCs w:val="32"/>
        </w:rPr>
      </w:pPr>
      <w:r w:rsidRPr="00E66201">
        <w:rPr>
          <w:rFonts w:ascii="Arial Narrow" w:hAnsi="Arial Narrow"/>
          <w:sz w:val="32"/>
          <w:szCs w:val="32"/>
        </w:rPr>
        <w:t>Other ancillary areas of Practice which may by Regulations made by the Council subject to the approval of the Minister be designated as services constituting the practice of a Chartered Accountant.</w:t>
      </w:r>
    </w:p>
    <w:p w:rsidR="00CD4A6D" w:rsidRPr="00E66201" w:rsidRDefault="00833180"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It must be understood </w:t>
      </w:r>
      <w:r w:rsidR="002B1CC7" w:rsidRPr="00E66201">
        <w:rPr>
          <w:rFonts w:ascii="Arial Narrow" w:hAnsi="Arial Narrow"/>
          <w:sz w:val="32"/>
          <w:szCs w:val="32"/>
        </w:rPr>
        <w:t>to be an expertise in a field requires more than a brief study or sitting for examination on part of the core knowledge which make up that field of specialization. Two students on two different courses of Economics and Accounting will enroll</w:t>
      </w:r>
      <w:r w:rsidR="007652A5" w:rsidRPr="00E66201">
        <w:rPr>
          <w:rFonts w:ascii="Arial Narrow" w:hAnsi="Arial Narrow"/>
          <w:sz w:val="32"/>
          <w:szCs w:val="32"/>
        </w:rPr>
        <w:t xml:space="preserve"> </w:t>
      </w:r>
      <w:r w:rsidR="002B1CC7" w:rsidRPr="00E66201">
        <w:rPr>
          <w:rFonts w:ascii="Arial Narrow" w:hAnsi="Arial Narrow"/>
          <w:sz w:val="32"/>
          <w:szCs w:val="32"/>
        </w:rPr>
        <w:t>for and take Microeconomi</w:t>
      </w:r>
      <w:r w:rsidR="007652A5" w:rsidRPr="00E66201">
        <w:rPr>
          <w:rFonts w:ascii="Arial Narrow" w:hAnsi="Arial Narrow"/>
          <w:sz w:val="32"/>
          <w:szCs w:val="32"/>
        </w:rPr>
        <w:t>c</w:t>
      </w:r>
      <w:r w:rsidR="002B1CC7" w:rsidRPr="00E66201">
        <w:rPr>
          <w:rFonts w:ascii="Arial Narrow" w:hAnsi="Arial Narrow"/>
          <w:sz w:val="32"/>
          <w:szCs w:val="32"/>
        </w:rPr>
        <w:t>s and Macroeconomics at their first two years in University the same. The one enrolled for economics continued thereafter t</w:t>
      </w:r>
      <w:r w:rsidR="00F36057" w:rsidRPr="00E66201">
        <w:rPr>
          <w:rFonts w:ascii="Arial Narrow" w:hAnsi="Arial Narrow"/>
          <w:sz w:val="32"/>
          <w:szCs w:val="32"/>
        </w:rPr>
        <w:t>o</w:t>
      </w:r>
      <w:r w:rsidR="002B1CC7" w:rsidRPr="00E66201">
        <w:rPr>
          <w:rFonts w:ascii="Arial Narrow" w:hAnsi="Arial Narrow"/>
          <w:sz w:val="32"/>
          <w:szCs w:val="32"/>
        </w:rPr>
        <w:t xml:space="preserve"> study for different aspect of Economics while the A</w:t>
      </w:r>
      <w:r w:rsidR="007652A5" w:rsidRPr="00E66201">
        <w:rPr>
          <w:rFonts w:ascii="Arial Narrow" w:hAnsi="Arial Narrow"/>
          <w:sz w:val="32"/>
          <w:szCs w:val="32"/>
        </w:rPr>
        <w:t>ccounting student co</w:t>
      </w:r>
      <w:r w:rsidR="002B1CC7" w:rsidRPr="00E66201">
        <w:rPr>
          <w:rFonts w:ascii="Arial Narrow" w:hAnsi="Arial Narrow"/>
          <w:sz w:val="32"/>
          <w:szCs w:val="32"/>
        </w:rPr>
        <w:t xml:space="preserve">ntinues with courses in Accounting. But before completion of their respective </w:t>
      </w:r>
      <w:r w:rsidR="002B1CC7" w:rsidRPr="00E66201">
        <w:rPr>
          <w:rFonts w:ascii="Arial Narrow" w:hAnsi="Arial Narrow"/>
          <w:sz w:val="32"/>
          <w:szCs w:val="32"/>
        </w:rPr>
        <w:lastRenderedPageBreak/>
        <w:t xml:space="preserve">study they are likely to meet on Business Economic </w:t>
      </w:r>
      <w:r w:rsidR="007652A5" w:rsidRPr="00E66201">
        <w:rPr>
          <w:rFonts w:ascii="Arial Narrow" w:hAnsi="Arial Narrow"/>
          <w:sz w:val="32"/>
          <w:szCs w:val="32"/>
        </w:rPr>
        <w:t>o</w:t>
      </w:r>
      <w:r w:rsidR="002B1CC7" w:rsidRPr="00E66201">
        <w:rPr>
          <w:rFonts w:ascii="Arial Narrow" w:hAnsi="Arial Narrow"/>
          <w:sz w:val="32"/>
          <w:szCs w:val="32"/>
        </w:rPr>
        <w:t xml:space="preserve">r </w:t>
      </w:r>
      <w:r w:rsidR="007652A5" w:rsidRPr="00E66201">
        <w:rPr>
          <w:rFonts w:ascii="Arial Narrow" w:hAnsi="Arial Narrow"/>
          <w:sz w:val="32"/>
          <w:szCs w:val="32"/>
        </w:rPr>
        <w:t>M</w:t>
      </w:r>
      <w:r w:rsidR="002B1CC7" w:rsidRPr="00E66201">
        <w:rPr>
          <w:rFonts w:ascii="Arial Narrow" w:hAnsi="Arial Narrow"/>
          <w:sz w:val="32"/>
          <w:szCs w:val="32"/>
        </w:rPr>
        <w:t>anagerial Economics. Yet at graduation each will recei</w:t>
      </w:r>
      <w:r w:rsidR="007652A5" w:rsidRPr="00E66201">
        <w:rPr>
          <w:rFonts w:ascii="Arial Narrow" w:hAnsi="Arial Narrow"/>
          <w:sz w:val="32"/>
          <w:szCs w:val="32"/>
        </w:rPr>
        <w:t>v</w:t>
      </w:r>
      <w:r w:rsidR="002B1CC7" w:rsidRPr="00E66201">
        <w:rPr>
          <w:rFonts w:ascii="Arial Narrow" w:hAnsi="Arial Narrow"/>
          <w:sz w:val="32"/>
          <w:szCs w:val="32"/>
        </w:rPr>
        <w:t xml:space="preserve">e degree award in the field where he has taken more specialized course for two or three years of his undergraduate course in the university.   </w:t>
      </w:r>
      <w:r w:rsidR="000F27EF" w:rsidRPr="00E66201">
        <w:rPr>
          <w:rFonts w:ascii="Arial Narrow" w:hAnsi="Arial Narrow"/>
          <w:sz w:val="32"/>
          <w:szCs w:val="32"/>
        </w:rPr>
        <w:t>The same is true for two subject</w:t>
      </w:r>
      <w:r w:rsidR="0051595C" w:rsidRPr="00E66201">
        <w:rPr>
          <w:rFonts w:ascii="Arial Narrow" w:hAnsi="Arial Narrow"/>
          <w:sz w:val="32"/>
          <w:szCs w:val="32"/>
        </w:rPr>
        <w:t>s</w:t>
      </w:r>
      <w:r w:rsidR="000F27EF" w:rsidRPr="00E66201">
        <w:rPr>
          <w:rFonts w:ascii="Arial Narrow" w:hAnsi="Arial Narrow"/>
          <w:sz w:val="32"/>
          <w:szCs w:val="32"/>
        </w:rPr>
        <w:t xml:space="preserve"> on Taxation amidst about 16 subjects in ICAN syllabus does</w:t>
      </w:r>
      <w:r w:rsidR="006E5A09" w:rsidRPr="00E66201">
        <w:rPr>
          <w:rFonts w:ascii="Arial Narrow" w:hAnsi="Arial Narrow"/>
          <w:sz w:val="32"/>
          <w:szCs w:val="32"/>
        </w:rPr>
        <w:t xml:space="preserve"> not</w:t>
      </w:r>
      <w:r w:rsidR="000F27EF" w:rsidRPr="00E66201">
        <w:rPr>
          <w:rFonts w:ascii="Arial Narrow" w:hAnsi="Arial Narrow"/>
          <w:sz w:val="32"/>
          <w:szCs w:val="32"/>
        </w:rPr>
        <w:t xml:space="preserve"> make them of equal understanding and expertise as student of CITN who has to undergo up to 8 - 10 or more tax concentrated subjects in taxation and tax practices.</w:t>
      </w:r>
    </w:p>
    <w:p w:rsidR="00CD4A6D" w:rsidRPr="00E66201" w:rsidRDefault="00CD4A6D" w:rsidP="00E66201">
      <w:pPr>
        <w:spacing w:after="0" w:line="300" w:lineRule="atLeast"/>
        <w:jc w:val="both"/>
        <w:rPr>
          <w:rFonts w:ascii="Arial Narrow" w:hAnsi="Arial Narrow"/>
          <w:b/>
          <w:sz w:val="32"/>
          <w:szCs w:val="32"/>
        </w:rPr>
      </w:pPr>
    </w:p>
    <w:p w:rsidR="000F27EF" w:rsidRPr="00E66201" w:rsidRDefault="00BA143E" w:rsidP="00E66201">
      <w:pPr>
        <w:spacing w:after="0" w:line="300" w:lineRule="atLeast"/>
        <w:jc w:val="both"/>
        <w:rPr>
          <w:rFonts w:ascii="Arial Narrow" w:hAnsi="Arial Narrow"/>
          <w:b/>
          <w:sz w:val="32"/>
          <w:szCs w:val="32"/>
        </w:rPr>
      </w:pPr>
      <w:r w:rsidRPr="00E66201">
        <w:rPr>
          <w:rFonts w:ascii="Arial Narrow" w:hAnsi="Arial Narrow"/>
          <w:b/>
          <w:sz w:val="32"/>
          <w:szCs w:val="32"/>
        </w:rPr>
        <w:t xml:space="preserve">Other amendment sought </w:t>
      </w:r>
      <w:r w:rsidR="00CF13C5" w:rsidRPr="00E66201">
        <w:rPr>
          <w:rFonts w:ascii="Arial Narrow" w:hAnsi="Arial Narrow"/>
          <w:b/>
          <w:sz w:val="32"/>
          <w:szCs w:val="32"/>
        </w:rPr>
        <w:t>in</w:t>
      </w:r>
      <w:r w:rsidRPr="00E66201">
        <w:rPr>
          <w:rFonts w:ascii="Arial Narrow" w:hAnsi="Arial Narrow"/>
          <w:b/>
          <w:sz w:val="32"/>
          <w:szCs w:val="32"/>
        </w:rPr>
        <w:t xml:space="preserve"> the Bill</w:t>
      </w:r>
    </w:p>
    <w:p w:rsidR="00C30E3D" w:rsidRPr="00E66201" w:rsidRDefault="00BA143E" w:rsidP="00E66201">
      <w:pPr>
        <w:spacing w:after="0" w:line="300" w:lineRule="atLeast"/>
        <w:jc w:val="both"/>
        <w:rPr>
          <w:rFonts w:ascii="Arial Narrow" w:hAnsi="Arial Narrow"/>
          <w:b/>
          <w:sz w:val="32"/>
          <w:szCs w:val="32"/>
        </w:rPr>
      </w:pPr>
      <w:r w:rsidRPr="00E66201">
        <w:rPr>
          <w:rFonts w:ascii="Arial Narrow" w:hAnsi="Arial Narrow"/>
          <w:b/>
          <w:sz w:val="32"/>
          <w:szCs w:val="32"/>
        </w:rPr>
        <w:t xml:space="preserve">Paragraph </w:t>
      </w:r>
      <w:r w:rsidR="00C30E3D" w:rsidRPr="00E66201">
        <w:rPr>
          <w:rFonts w:ascii="Arial Narrow" w:hAnsi="Arial Narrow"/>
          <w:b/>
          <w:sz w:val="32"/>
          <w:szCs w:val="32"/>
        </w:rPr>
        <w:t xml:space="preserve">18 </w:t>
      </w:r>
      <w:r w:rsidR="00CF13C5" w:rsidRPr="00E66201">
        <w:rPr>
          <w:rFonts w:ascii="Arial Narrow" w:hAnsi="Arial Narrow"/>
          <w:b/>
          <w:sz w:val="32"/>
          <w:szCs w:val="32"/>
        </w:rPr>
        <w:t xml:space="preserve">on </w:t>
      </w:r>
      <w:r w:rsidR="00C30E3D" w:rsidRPr="00E66201">
        <w:rPr>
          <w:rFonts w:ascii="Arial Narrow" w:hAnsi="Arial Narrow"/>
          <w:b/>
          <w:sz w:val="32"/>
          <w:szCs w:val="32"/>
        </w:rPr>
        <w:t>Penalties:</w:t>
      </w:r>
    </w:p>
    <w:p w:rsidR="00C30E3D" w:rsidRPr="00E66201" w:rsidRDefault="00CF13C5"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The Bill seek an amendment to: </w:t>
      </w:r>
      <w:r w:rsidR="00C30E3D" w:rsidRPr="00E66201">
        <w:rPr>
          <w:rFonts w:ascii="Arial Narrow" w:hAnsi="Arial Narrow"/>
          <w:sz w:val="32"/>
          <w:szCs w:val="32"/>
        </w:rPr>
        <w:t xml:space="preserve">(1) Section 18(5) (a) of the Principal Act </w:t>
      </w:r>
      <w:r w:rsidRPr="00E66201">
        <w:rPr>
          <w:rFonts w:ascii="Arial Narrow" w:hAnsi="Arial Narrow"/>
          <w:sz w:val="32"/>
          <w:szCs w:val="32"/>
        </w:rPr>
        <w:t xml:space="preserve">by increasing a fine of One Hundred Naira to five Hundred thousand naira; and Section 18(5) (b) by increasing the fine of one thousand naira to one million naira. The question is that what is the basis of such whooping increase?  Is One Hundred Naira (Fifty Pounds) in 1965 equivalent to five Hundred thousand naira in 2022 Nigerian economy a depreciation of </w:t>
      </w:r>
      <w:r w:rsidR="002645DC" w:rsidRPr="00E66201">
        <w:rPr>
          <w:rFonts w:ascii="Arial Narrow" w:hAnsi="Arial Narrow"/>
          <w:sz w:val="32"/>
          <w:szCs w:val="32"/>
        </w:rPr>
        <w:t>1000 times for subsection 18(5) (a) and same for offences in subsection18(5) (a) which increase one thousand naira to one million naira?</w:t>
      </w:r>
    </w:p>
    <w:p w:rsidR="00595661" w:rsidRPr="00E66201" w:rsidRDefault="00595661" w:rsidP="00E66201">
      <w:pPr>
        <w:spacing w:after="0" w:line="300" w:lineRule="atLeast"/>
        <w:jc w:val="both"/>
        <w:rPr>
          <w:rFonts w:ascii="Arial Narrow" w:hAnsi="Arial Narrow"/>
          <w:sz w:val="32"/>
          <w:szCs w:val="32"/>
        </w:rPr>
      </w:pPr>
    </w:p>
    <w:p w:rsidR="00C30E3D" w:rsidRPr="00E66201" w:rsidRDefault="002645DC" w:rsidP="00E66201">
      <w:pPr>
        <w:spacing w:after="0" w:line="300" w:lineRule="atLeast"/>
        <w:jc w:val="both"/>
        <w:rPr>
          <w:rFonts w:ascii="Arial Narrow" w:hAnsi="Arial Narrow"/>
          <w:b/>
          <w:sz w:val="32"/>
          <w:szCs w:val="32"/>
        </w:rPr>
      </w:pPr>
      <w:r w:rsidRPr="00E66201">
        <w:rPr>
          <w:rFonts w:ascii="Arial Narrow" w:hAnsi="Arial Narrow"/>
          <w:b/>
          <w:sz w:val="32"/>
          <w:szCs w:val="32"/>
        </w:rPr>
        <w:t xml:space="preserve">Paragraph 21 - </w:t>
      </w:r>
      <w:r w:rsidR="00C30E3D" w:rsidRPr="00E66201">
        <w:rPr>
          <w:rFonts w:ascii="Arial Narrow" w:hAnsi="Arial Narrow"/>
          <w:b/>
          <w:sz w:val="32"/>
          <w:szCs w:val="32"/>
        </w:rPr>
        <w:t xml:space="preserve">Establishment of accounting </w:t>
      </w:r>
      <w:proofErr w:type="gramStart"/>
      <w:r w:rsidR="00C30E3D" w:rsidRPr="00E66201">
        <w:rPr>
          <w:rFonts w:ascii="Arial Narrow" w:hAnsi="Arial Narrow"/>
          <w:b/>
          <w:sz w:val="32"/>
          <w:szCs w:val="32"/>
        </w:rPr>
        <w:t>technicians</w:t>
      </w:r>
      <w:proofErr w:type="gramEnd"/>
      <w:r w:rsidR="00C30E3D" w:rsidRPr="00E66201">
        <w:rPr>
          <w:rFonts w:ascii="Arial Narrow" w:hAnsi="Arial Narrow"/>
          <w:b/>
          <w:sz w:val="32"/>
          <w:szCs w:val="32"/>
        </w:rPr>
        <w:t xml:space="preserve"> scheme</w:t>
      </w:r>
    </w:p>
    <w:p w:rsidR="00C30E3D" w:rsidRPr="00E66201" w:rsidRDefault="002645DC"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 </w:t>
      </w:r>
      <w:r w:rsidR="00C30E3D" w:rsidRPr="00E66201">
        <w:rPr>
          <w:rFonts w:ascii="Arial Narrow" w:hAnsi="Arial Narrow"/>
          <w:sz w:val="32"/>
          <w:szCs w:val="32"/>
        </w:rPr>
        <w:t xml:space="preserve">(1) The Institute shall establish a scheme for the training and qualification of Accounting Technicians. </w:t>
      </w:r>
    </w:p>
    <w:p w:rsidR="00C30E3D" w:rsidRPr="00E66201" w:rsidRDefault="00C30E3D" w:rsidP="00E66201">
      <w:pPr>
        <w:spacing w:after="120" w:line="300" w:lineRule="atLeast"/>
        <w:jc w:val="both"/>
        <w:rPr>
          <w:rFonts w:ascii="Arial Narrow" w:hAnsi="Arial Narrow"/>
          <w:sz w:val="32"/>
          <w:szCs w:val="32"/>
        </w:rPr>
      </w:pPr>
      <w:r w:rsidRPr="00E66201">
        <w:rPr>
          <w:rFonts w:ascii="Arial Narrow" w:hAnsi="Arial Narrow"/>
          <w:sz w:val="32"/>
          <w:szCs w:val="32"/>
        </w:rPr>
        <w:t xml:space="preserve">(2) Persons qualified as Associates of the Scheme shall be authorized to use   the designatory letters "AAT" for Associates of the Accounting Technicians Scheme or such other letters as the Institute may adopt. </w:t>
      </w:r>
    </w:p>
    <w:p w:rsidR="002645DC" w:rsidRPr="00E66201" w:rsidRDefault="002645DC" w:rsidP="00E66201">
      <w:pPr>
        <w:spacing w:line="300" w:lineRule="atLeast"/>
        <w:jc w:val="both"/>
        <w:rPr>
          <w:rFonts w:ascii="Arial Narrow" w:hAnsi="Arial Narrow"/>
          <w:sz w:val="32"/>
          <w:szCs w:val="32"/>
        </w:rPr>
      </w:pPr>
      <w:r w:rsidRPr="00E66201">
        <w:rPr>
          <w:rFonts w:ascii="Arial Narrow" w:hAnsi="Arial Narrow"/>
          <w:sz w:val="32"/>
          <w:szCs w:val="32"/>
        </w:rPr>
        <w:t>ICAN has establish</w:t>
      </w:r>
      <w:r w:rsidR="00FD5B26" w:rsidRPr="00E66201">
        <w:rPr>
          <w:rFonts w:ascii="Arial Narrow" w:hAnsi="Arial Narrow"/>
          <w:sz w:val="32"/>
          <w:szCs w:val="32"/>
        </w:rPr>
        <w:t>ed</w:t>
      </w:r>
      <w:r w:rsidRPr="00E66201">
        <w:rPr>
          <w:rFonts w:ascii="Arial Narrow" w:hAnsi="Arial Narrow"/>
          <w:sz w:val="32"/>
          <w:szCs w:val="32"/>
        </w:rPr>
        <w:t xml:space="preserve"> and set examination annually for the Accounting Technicians Scheme for the past over 25 years. If nobody or Institution ha</w:t>
      </w:r>
      <w:r w:rsidR="00FD5B26" w:rsidRPr="00E66201">
        <w:rPr>
          <w:rFonts w:ascii="Arial Narrow" w:hAnsi="Arial Narrow"/>
          <w:sz w:val="32"/>
          <w:szCs w:val="32"/>
        </w:rPr>
        <w:t>s</w:t>
      </w:r>
      <w:r w:rsidRPr="00E66201">
        <w:rPr>
          <w:rFonts w:ascii="Arial Narrow" w:hAnsi="Arial Narrow"/>
          <w:sz w:val="32"/>
          <w:szCs w:val="32"/>
        </w:rPr>
        <w:t xml:space="preserve"> question</w:t>
      </w:r>
      <w:r w:rsidR="00FD5B26" w:rsidRPr="00E66201">
        <w:rPr>
          <w:rFonts w:ascii="Arial Narrow" w:hAnsi="Arial Narrow"/>
          <w:sz w:val="32"/>
          <w:szCs w:val="32"/>
        </w:rPr>
        <w:t>ed</w:t>
      </w:r>
      <w:r w:rsidRPr="00E66201">
        <w:rPr>
          <w:rFonts w:ascii="Arial Narrow" w:hAnsi="Arial Narrow"/>
          <w:sz w:val="32"/>
          <w:szCs w:val="32"/>
        </w:rPr>
        <w:t xml:space="preserve"> or raised eyebrow on the </w:t>
      </w:r>
      <w:r w:rsidR="006127F1" w:rsidRPr="00E66201">
        <w:rPr>
          <w:rFonts w:ascii="Arial Narrow" w:hAnsi="Arial Narrow"/>
          <w:sz w:val="32"/>
          <w:szCs w:val="32"/>
        </w:rPr>
        <w:t>Scheme,</w:t>
      </w:r>
      <w:r w:rsidRPr="00E66201">
        <w:rPr>
          <w:rFonts w:ascii="Arial Narrow" w:hAnsi="Arial Narrow"/>
          <w:sz w:val="32"/>
          <w:szCs w:val="32"/>
        </w:rPr>
        <w:t xml:space="preserve"> wh</w:t>
      </w:r>
      <w:r w:rsidR="006407D9" w:rsidRPr="00E66201">
        <w:rPr>
          <w:rFonts w:ascii="Arial Narrow" w:hAnsi="Arial Narrow"/>
          <w:sz w:val="32"/>
          <w:szCs w:val="32"/>
        </w:rPr>
        <w:t>y</w:t>
      </w:r>
      <w:r w:rsidRPr="00E66201">
        <w:rPr>
          <w:rFonts w:ascii="Arial Narrow" w:hAnsi="Arial Narrow"/>
          <w:sz w:val="32"/>
          <w:szCs w:val="32"/>
        </w:rPr>
        <w:t xml:space="preserve"> is ICAN seeking the insertion of the Scheme in the amendment proposed in the Bill? Is it a tacit admission of illegal</w:t>
      </w:r>
      <w:r w:rsidR="00A82ABE" w:rsidRPr="00E66201">
        <w:rPr>
          <w:rFonts w:ascii="Arial Narrow" w:hAnsi="Arial Narrow"/>
          <w:sz w:val="32"/>
          <w:szCs w:val="32"/>
        </w:rPr>
        <w:t xml:space="preserve"> act for the period </w:t>
      </w:r>
      <w:r w:rsidR="006127F1" w:rsidRPr="00E66201">
        <w:rPr>
          <w:rFonts w:ascii="Arial Narrow" w:hAnsi="Arial Narrow"/>
          <w:sz w:val="32"/>
          <w:szCs w:val="32"/>
        </w:rPr>
        <w:t>during</w:t>
      </w:r>
      <w:r w:rsidR="00A82ABE" w:rsidRPr="00E66201">
        <w:rPr>
          <w:rFonts w:ascii="Arial Narrow" w:hAnsi="Arial Narrow"/>
          <w:sz w:val="32"/>
          <w:szCs w:val="32"/>
        </w:rPr>
        <w:t xml:space="preserve"> which ICAN has set examination for students under the Scheme?</w:t>
      </w:r>
    </w:p>
    <w:p w:rsidR="00C30E3D" w:rsidRPr="00E66201" w:rsidRDefault="00A82ABE" w:rsidP="00E66201">
      <w:pPr>
        <w:spacing w:after="0" w:line="300" w:lineRule="atLeast"/>
        <w:jc w:val="both"/>
        <w:rPr>
          <w:rFonts w:ascii="Arial Narrow" w:hAnsi="Arial Narrow"/>
          <w:sz w:val="32"/>
          <w:szCs w:val="32"/>
        </w:rPr>
      </w:pPr>
      <w:r w:rsidRPr="00E66201">
        <w:rPr>
          <w:rFonts w:ascii="Arial Narrow" w:hAnsi="Arial Narrow"/>
          <w:b/>
          <w:sz w:val="32"/>
          <w:szCs w:val="32"/>
        </w:rPr>
        <w:t xml:space="preserve">Paragraph 22 – </w:t>
      </w:r>
      <w:r w:rsidRPr="00E66201">
        <w:rPr>
          <w:rFonts w:ascii="Arial Narrow" w:hAnsi="Arial Narrow"/>
          <w:sz w:val="32"/>
          <w:szCs w:val="32"/>
        </w:rPr>
        <w:t>of the Bill provided that – “</w:t>
      </w:r>
      <w:r w:rsidR="00C30E3D" w:rsidRPr="00E66201">
        <w:rPr>
          <w:rFonts w:ascii="Arial Narrow" w:hAnsi="Arial Narrow"/>
          <w:sz w:val="32"/>
          <w:szCs w:val="32"/>
        </w:rPr>
        <w:t>This Act supersedes the provisions of any other Act, which purports to diminish, undermine, subjugate or otherwise superintend over the provisions of this Act.</w:t>
      </w:r>
      <w:r w:rsidRPr="00E66201">
        <w:rPr>
          <w:rFonts w:ascii="Arial Narrow" w:hAnsi="Arial Narrow"/>
          <w:sz w:val="32"/>
          <w:szCs w:val="32"/>
        </w:rPr>
        <w:t xml:space="preserve">”  This is in form of exclusion cause </w:t>
      </w:r>
      <w:r w:rsidRPr="00E66201">
        <w:rPr>
          <w:rFonts w:ascii="Arial Narrow" w:hAnsi="Arial Narrow"/>
          <w:sz w:val="32"/>
          <w:szCs w:val="32"/>
        </w:rPr>
        <w:lastRenderedPageBreak/>
        <w:t>and affirmation of supreme authority of the provisions in the amended Act. How does</w:t>
      </w:r>
      <w:r w:rsidR="009460BE" w:rsidRPr="00E66201">
        <w:rPr>
          <w:rFonts w:ascii="Arial Narrow" w:hAnsi="Arial Narrow"/>
          <w:sz w:val="32"/>
          <w:szCs w:val="32"/>
        </w:rPr>
        <w:t xml:space="preserve"> it</w:t>
      </w:r>
      <w:r w:rsidRPr="00E66201">
        <w:rPr>
          <w:rFonts w:ascii="Arial Narrow" w:hAnsi="Arial Narrow"/>
          <w:sz w:val="32"/>
          <w:szCs w:val="32"/>
        </w:rPr>
        <w:t xml:space="preserve"> align with provisions of Financial Reporting (FRC) Act 2011 which gave FRC overriding power and supreme authority in financial reporting in Nigeria?</w:t>
      </w:r>
    </w:p>
    <w:p w:rsidR="00C30E3D" w:rsidRPr="00E66201" w:rsidRDefault="00C30E3D" w:rsidP="00E66201">
      <w:pPr>
        <w:jc w:val="both"/>
        <w:rPr>
          <w:rFonts w:ascii="Arial Narrow" w:hAnsi="Arial Narrow"/>
          <w:sz w:val="32"/>
          <w:szCs w:val="32"/>
        </w:rPr>
      </w:pPr>
    </w:p>
    <w:p w:rsidR="00D22799" w:rsidRPr="00E66201" w:rsidRDefault="00D22799" w:rsidP="00E66201">
      <w:pPr>
        <w:spacing w:after="120" w:line="300" w:lineRule="atLeast"/>
        <w:jc w:val="both"/>
        <w:rPr>
          <w:rFonts w:ascii="Arial Narrow" w:hAnsi="Arial Narrow"/>
          <w:sz w:val="32"/>
          <w:szCs w:val="32"/>
        </w:rPr>
      </w:pPr>
      <w:r w:rsidRPr="00E66201">
        <w:rPr>
          <w:rFonts w:ascii="Arial Narrow" w:hAnsi="Arial Narrow"/>
          <w:b/>
          <w:sz w:val="32"/>
          <w:szCs w:val="32"/>
        </w:rPr>
        <w:t xml:space="preserve">Paragraph </w:t>
      </w:r>
      <w:r w:rsidR="00C30E3D" w:rsidRPr="00E66201">
        <w:rPr>
          <w:rFonts w:ascii="Arial Narrow" w:hAnsi="Arial Narrow"/>
          <w:b/>
          <w:sz w:val="32"/>
          <w:szCs w:val="32"/>
        </w:rPr>
        <w:t xml:space="preserve">28. </w:t>
      </w:r>
      <w:r w:rsidRPr="00E66201">
        <w:rPr>
          <w:rFonts w:ascii="Arial Narrow" w:hAnsi="Arial Narrow"/>
          <w:sz w:val="32"/>
          <w:szCs w:val="32"/>
        </w:rPr>
        <w:t>i</w:t>
      </w:r>
      <w:r w:rsidR="00C30E3D" w:rsidRPr="00E66201">
        <w:rPr>
          <w:rFonts w:ascii="Arial Narrow" w:hAnsi="Arial Narrow"/>
          <w:sz w:val="32"/>
          <w:szCs w:val="32"/>
        </w:rPr>
        <w:t>n th</w:t>
      </w:r>
      <w:r w:rsidRPr="00E66201">
        <w:rPr>
          <w:rFonts w:ascii="Arial Narrow" w:hAnsi="Arial Narrow"/>
          <w:sz w:val="32"/>
          <w:szCs w:val="32"/>
        </w:rPr>
        <w:t>e</w:t>
      </w:r>
      <w:r w:rsidR="00C30E3D" w:rsidRPr="00E66201">
        <w:rPr>
          <w:rFonts w:ascii="Arial Narrow" w:hAnsi="Arial Narrow"/>
          <w:sz w:val="32"/>
          <w:szCs w:val="32"/>
        </w:rPr>
        <w:t xml:space="preserve"> Bill, </w:t>
      </w:r>
      <w:r w:rsidRPr="00E66201">
        <w:rPr>
          <w:rFonts w:ascii="Arial Narrow" w:hAnsi="Arial Narrow"/>
          <w:sz w:val="32"/>
          <w:szCs w:val="32"/>
        </w:rPr>
        <w:t xml:space="preserve">amended </w:t>
      </w:r>
      <w:r w:rsidR="00C30E3D" w:rsidRPr="00E66201">
        <w:rPr>
          <w:rFonts w:ascii="Arial Narrow" w:hAnsi="Arial Narrow"/>
          <w:sz w:val="32"/>
          <w:szCs w:val="32"/>
        </w:rPr>
        <w:t xml:space="preserve">Section 19 of the Principal Act </w:t>
      </w:r>
      <w:r w:rsidRPr="00E66201">
        <w:rPr>
          <w:rFonts w:ascii="Arial Narrow" w:hAnsi="Arial Narrow"/>
          <w:sz w:val="32"/>
          <w:szCs w:val="32"/>
        </w:rPr>
        <w:t xml:space="preserve">and proposed to renumber </w:t>
      </w:r>
      <w:r w:rsidR="00C30E3D" w:rsidRPr="00E66201">
        <w:rPr>
          <w:rFonts w:ascii="Arial Narrow" w:hAnsi="Arial Narrow"/>
          <w:sz w:val="32"/>
          <w:szCs w:val="32"/>
        </w:rPr>
        <w:t xml:space="preserve">it as Section 23 substituting the existing interpretations with the new interpretations that </w:t>
      </w:r>
      <w:r w:rsidRPr="00E66201">
        <w:rPr>
          <w:rFonts w:ascii="Arial Narrow" w:hAnsi="Arial Narrow"/>
          <w:sz w:val="32"/>
          <w:szCs w:val="32"/>
        </w:rPr>
        <w:t>identified key areas which should be included as Accountancy practice and the reservation of the term "Chartered Accountant" for an accountant enrolled as a fellow or associate member of the Institute, who practices as an auditor, Reporting Accountant, Accounting information systems practitioner, Tax Practitioner, insolvency practitioner; corporate and public finance Practitioner, a management consultant.</w:t>
      </w:r>
    </w:p>
    <w:p w:rsidR="00D24B99" w:rsidRPr="00E66201" w:rsidRDefault="00D22799" w:rsidP="00E66201">
      <w:pPr>
        <w:spacing w:after="120" w:line="300" w:lineRule="atLeast"/>
        <w:jc w:val="both"/>
        <w:rPr>
          <w:rFonts w:ascii="Arial Narrow" w:hAnsi="Arial Narrow"/>
          <w:sz w:val="32"/>
          <w:szCs w:val="32"/>
        </w:rPr>
      </w:pPr>
      <w:r w:rsidRPr="00E66201">
        <w:rPr>
          <w:rFonts w:ascii="Arial Narrow" w:hAnsi="Arial Narrow"/>
          <w:sz w:val="32"/>
          <w:szCs w:val="32"/>
        </w:rPr>
        <w:t>Nothing is wrong with the intended provisions of this Paragraph except</w:t>
      </w:r>
      <w:r w:rsidR="00D24B99" w:rsidRPr="00E66201">
        <w:rPr>
          <w:rFonts w:ascii="Arial Narrow" w:hAnsi="Arial Narrow"/>
          <w:sz w:val="32"/>
          <w:szCs w:val="32"/>
        </w:rPr>
        <w:t xml:space="preserve"> </w:t>
      </w:r>
      <w:r w:rsidRPr="00E66201">
        <w:rPr>
          <w:rFonts w:ascii="Arial Narrow" w:hAnsi="Arial Narrow"/>
          <w:sz w:val="32"/>
          <w:szCs w:val="32"/>
        </w:rPr>
        <w:t>that everything th</w:t>
      </w:r>
      <w:r w:rsidR="00F064B2" w:rsidRPr="00E66201">
        <w:rPr>
          <w:rFonts w:ascii="Arial Narrow" w:hAnsi="Arial Narrow"/>
          <w:sz w:val="32"/>
          <w:szCs w:val="32"/>
        </w:rPr>
        <w:t>at</w:t>
      </w:r>
      <w:r w:rsidRPr="00E66201">
        <w:rPr>
          <w:rFonts w:ascii="Arial Narrow" w:hAnsi="Arial Narrow"/>
          <w:sz w:val="32"/>
          <w:szCs w:val="32"/>
        </w:rPr>
        <w:t xml:space="preserve"> nullifies the new Section15 has similar effect on the acceptability and operation of the provisions of </w:t>
      </w:r>
      <w:r w:rsidR="00D24B99" w:rsidRPr="00E66201">
        <w:rPr>
          <w:rFonts w:ascii="Arial Narrow" w:hAnsi="Arial Narrow"/>
          <w:sz w:val="32"/>
          <w:szCs w:val="32"/>
        </w:rPr>
        <w:t>the paragraph.</w:t>
      </w:r>
    </w:p>
    <w:p w:rsidR="00D24B99" w:rsidRPr="00E66201" w:rsidRDefault="00D24B99"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Similarly, all the Faculties stated under the provisions of Pursuant to Section 20 of this Act cannot stand except Auditing. It is surprising that financial reporting which is the core area of specialization of Accounting Profession is omitted despite the fact that it is included as Corporate Financial Reporting Services under the proposed new Section 15. The wisdom in abandoning one area of core competence </w:t>
      </w:r>
      <w:r w:rsidR="001E30AD" w:rsidRPr="00E66201">
        <w:rPr>
          <w:rFonts w:ascii="Arial Narrow" w:hAnsi="Arial Narrow"/>
          <w:sz w:val="32"/>
          <w:szCs w:val="32"/>
        </w:rPr>
        <w:t>in preference to incurring to activities outside one’s core competence as exhibited here is only understood and can only be explained by ICAN. The</w:t>
      </w:r>
      <w:r w:rsidRPr="00E66201">
        <w:rPr>
          <w:rFonts w:ascii="Arial Narrow" w:hAnsi="Arial Narrow"/>
          <w:sz w:val="32"/>
          <w:szCs w:val="32"/>
        </w:rPr>
        <w:t xml:space="preserve"> Faculties of the Institute as </w:t>
      </w:r>
      <w:r w:rsidR="001E30AD" w:rsidRPr="00E66201">
        <w:rPr>
          <w:rFonts w:ascii="Arial Narrow" w:hAnsi="Arial Narrow"/>
          <w:sz w:val="32"/>
          <w:szCs w:val="32"/>
        </w:rPr>
        <w:t xml:space="preserve">intended to </w:t>
      </w:r>
      <w:r w:rsidR="002A1B97" w:rsidRPr="00E66201">
        <w:rPr>
          <w:rFonts w:ascii="Arial Narrow" w:hAnsi="Arial Narrow"/>
          <w:sz w:val="32"/>
          <w:szCs w:val="32"/>
        </w:rPr>
        <w:t xml:space="preserve">be </w:t>
      </w:r>
      <w:r w:rsidRPr="00E66201">
        <w:rPr>
          <w:rFonts w:ascii="Arial Narrow" w:hAnsi="Arial Narrow"/>
          <w:sz w:val="32"/>
          <w:szCs w:val="32"/>
        </w:rPr>
        <w:t>constituted are:</w:t>
      </w:r>
      <w:r w:rsidRPr="00E66201">
        <w:rPr>
          <w:rFonts w:ascii="Arial Narrow" w:hAnsi="Arial Narrow"/>
          <w:sz w:val="32"/>
          <w:szCs w:val="32"/>
        </w:rPr>
        <w:tab/>
      </w:r>
    </w:p>
    <w:p w:rsidR="00D24B99" w:rsidRPr="00E66201" w:rsidRDefault="00D24B99" w:rsidP="00E66201">
      <w:pPr>
        <w:spacing w:after="0" w:line="300" w:lineRule="atLeast"/>
        <w:jc w:val="both"/>
        <w:rPr>
          <w:rFonts w:ascii="Arial Narrow" w:hAnsi="Arial Narrow"/>
          <w:sz w:val="32"/>
          <w:szCs w:val="32"/>
        </w:rPr>
      </w:pPr>
      <w:r w:rsidRPr="00E66201">
        <w:rPr>
          <w:rFonts w:ascii="Arial Narrow" w:hAnsi="Arial Narrow"/>
          <w:sz w:val="32"/>
          <w:szCs w:val="32"/>
        </w:rPr>
        <w:t>(1) Auditing, investigations and forensic accounting;</w:t>
      </w:r>
    </w:p>
    <w:p w:rsidR="00D24B99" w:rsidRPr="00E66201" w:rsidRDefault="00D24B99" w:rsidP="00E66201">
      <w:pPr>
        <w:spacing w:after="0" w:line="300" w:lineRule="atLeast"/>
        <w:jc w:val="both"/>
        <w:rPr>
          <w:rFonts w:ascii="Arial Narrow" w:hAnsi="Arial Narrow"/>
          <w:sz w:val="32"/>
          <w:szCs w:val="32"/>
        </w:rPr>
      </w:pPr>
      <w:r w:rsidRPr="00E66201">
        <w:rPr>
          <w:rFonts w:ascii="Arial Narrow" w:hAnsi="Arial Narrow"/>
          <w:sz w:val="32"/>
          <w:szCs w:val="32"/>
        </w:rPr>
        <w:t>(2) Taxation and fiscal policy management;</w:t>
      </w:r>
    </w:p>
    <w:p w:rsidR="00D24B99" w:rsidRPr="00E66201" w:rsidRDefault="00D24B99" w:rsidP="00E66201">
      <w:pPr>
        <w:spacing w:after="0" w:line="300" w:lineRule="atLeast"/>
        <w:jc w:val="both"/>
        <w:rPr>
          <w:rFonts w:ascii="Arial Narrow" w:hAnsi="Arial Narrow"/>
          <w:sz w:val="32"/>
          <w:szCs w:val="32"/>
        </w:rPr>
      </w:pPr>
      <w:r w:rsidRPr="00E66201">
        <w:rPr>
          <w:rFonts w:ascii="Arial Narrow" w:hAnsi="Arial Narrow"/>
          <w:sz w:val="32"/>
          <w:szCs w:val="32"/>
        </w:rPr>
        <w:t>(3) Consultancy and information Communications Technology;</w:t>
      </w:r>
      <w:r w:rsidRPr="00E66201">
        <w:rPr>
          <w:rFonts w:ascii="Arial Narrow" w:hAnsi="Arial Narrow"/>
          <w:sz w:val="32"/>
          <w:szCs w:val="32"/>
        </w:rPr>
        <w:tab/>
      </w:r>
    </w:p>
    <w:p w:rsidR="00D24B99" w:rsidRPr="00E66201" w:rsidRDefault="00D24B99" w:rsidP="00E66201">
      <w:pPr>
        <w:spacing w:after="0" w:line="300" w:lineRule="atLeast"/>
        <w:jc w:val="both"/>
        <w:rPr>
          <w:rFonts w:ascii="Arial Narrow" w:hAnsi="Arial Narrow"/>
          <w:sz w:val="32"/>
          <w:szCs w:val="32"/>
        </w:rPr>
      </w:pPr>
      <w:r w:rsidRPr="00E66201">
        <w:rPr>
          <w:rFonts w:ascii="Arial Narrow" w:hAnsi="Arial Narrow"/>
          <w:sz w:val="32"/>
          <w:szCs w:val="32"/>
        </w:rPr>
        <w:t>(4) Insolvency and corporate re-engineering;</w:t>
      </w:r>
      <w:r w:rsidRPr="00E66201">
        <w:rPr>
          <w:rFonts w:ascii="Arial Narrow" w:hAnsi="Arial Narrow"/>
          <w:sz w:val="32"/>
          <w:szCs w:val="32"/>
        </w:rPr>
        <w:tab/>
      </w:r>
    </w:p>
    <w:p w:rsidR="00D24B99" w:rsidRPr="00E66201" w:rsidRDefault="00D24B99"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(5) Public Finance Management; and </w:t>
      </w:r>
      <w:r w:rsidRPr="00E66201">
        <w:rPr>
          <w:rFonts w:ascii="Arial Narrow" w:hAnsi="Arial Narrow"/>
          <w:sz w:val="32"/>
          <w:szCs w:val="32"/>
        </w:rPr>
        <w:tab/>
      </w:r>
    </w:p>
    <w:p w:rsidR="00D24B99" w:rsidRPr="00E66201" w:rsidRDefault="00D24B99" w:rsidP="00E66201">
      <w:pPr>
        <w:spacing w:after="0" w:line="300" w:lineRule="atLeast"/>
        <w:jc w:val="both"/>
        <w:rPr>
          <w:rFonts w:ascii="Arial Narrow" w:hAnsi="Arial Narrow"/>
          <w:sz w:val="32"/>
          <w:szCs w:val="32"/>
        </w:rPr>
      </w:pPr>
      <w:r w:rsidRPr="00E66201">
        <w:rPr>
          <w:rFonts w:ascii="Arial Narrow" w:hAnsi="Arial Narrow"/>
          <w:sz w:val="32"/>
          <w:szCs w:val="32"/>
        </w:rPr>
        <w:t>(6) Corporate Finance Management.</w:t>
      </w:r>
      <w:r w:rsidRPr="00E66201">
        <w:rPr>
          <w:rFonts w:ascii="Arial Narrow" w:hAnsi="Arial Narrow"/>
          <w:sz w:val="32"/>
          <w:szCs w:val="32"/>
        </w:rPr>
        <w:tab/>
      </w:r>
    </w:p>
    <w:p w:rsidR="00D24B99" w:rsidRPr="00E66201" w:rsidRDefault="00D24B99" w:rsidP="00E66201">
      <w:pPr>
        <w:spacing w:after="0" w:line="300" w:lineRule="atLeast"/>
        <w:jc w:val="both"/>
        <w:rPr>
          <w:rFonts w:ascii="Arial Narrow" w:hAnsi="Arial Narrow"/>
          <w:sz w:val="32"/>
          <w:szCs w:val="32"/>
        </w:rPr>
      </w:pPr>
    </w:p>
    <w:p w:rsidR="00EA2F8F" w:rsidRPr="00E66201" w:rsidRDefault="00EA2F8F" w:rsidP="00E66201">
      <w:pPr>
        <w:spacing w:after="0" w:line="300" w:lineRule="atLeast"/>
        <w:jc w:val="both"/>
        <w:rPr>
          <w:rFonts w:ascii="Arial Narrow" w:hAnsi="Arial Narrow"/>
          <w:b/>
          <w:sz w:val="32"/>
          <w:szCs w:val="32"/>
        </w:rPr>
      </w:pPr>
      <w:r w:rsidRPr="00E66201">
        <w:rPr>
          <w:rFonts w:ascii="Arial Narrow" w:hAnsi="Arial Narrow"/>
          <w:b/>
          <w:sz w:val="32"/>
          <w:szCs w:val="32"/>
        </w:rPr>
        <w:t>Conclusion</w:t>
      </w:r>
    </w:p>
    <w:p w:rsidR="00EA2F8F" w:rsidRPr="00E66201" w:rsidRDefault="00D22799" w:rsidP="00E66201">
      <w:pPr>
        <w:spacing w:after="120" w:line="300" w:lineRule="atLeast"/>
        <w:jc w:val="both"/>
        <w:rPr>
          <w:rFonts w:ascii="Arial Narrow" w:hAnsi="Arial Narrow"/>
          <w:sz w:val="32"/>
          <w:szCs w:val="32"/>
        </w:rPr>
      </w:pPr>
      <w:r w:rsidRPr="00E66201">
        <w:rPr>
          <w:rFonts w:ascii="Arial Narrow" w:hAnsi="Arial Narrow"/>
          <w:sz w:val="32"/>
          <w:szCs w:val="32"/>
        </w:rPr>
        <w:t xml:space="preserve"> </w:t>
      </w:r>
      <w:r w:rsidR="00EA2F8F" w:rsidRPr="00E66201">
        <w:rPr>
          <w:rFonts w:ascii="Arial Narrow" w:hAnsi="Arial Narrow"/>
          <w:sz w:val="32"/>
          <w:szCs w:val="32"/>
        </w:rPr>
        <w:t>A cursory review of fe</w:t>
      </w:r>
      <w:r w:rsidR="00A82D16" w:rsidRPr="00E66201">
        <w:rPr>
          <w:rFonts w:ascii="Arial Narrow" w:hAnsi="Arial Narrow"/>
          <w:sz w:val="32"/>
          <w:szCs w:val="32"/>
        </w:rPr>
        <w:t>w</w:t>
      </w:r>
      <w:r w:rsidR="00EA2F8F" w:rsidRPr="00E66201">
        <w:rPr>
          <w:rFonts w:ascii="Arial Narrow" w:hAnsi="Arial Narrow"/>
          <w:sz w:val="32"/>
          <w:szCs w:val="32"/>
        </w:rPr>
        <w:t xml:space="preserve"> areas raised in this paper which point to some critical flaw in the Bill proposing Amendment to ICAN Act 1965, there are many questions seeking for answer which </w:t>
      </w:r>
      <w:r w:rsidR="00882A89" w:rsidRPr="00E66201">
        <w:rPr>
          <w:rFonts w:ascii="Arial Narrow" w:hAnsi="Arial Narrow"/>
          <w:sz w:val="32"/>
          <w:szCs w:val="32"/>
        </w:rPr>
        <w:t>well-meaning</w:t>
      </w:r>
      <w:r w:rsidR="00EA2F8F" w:rsidRPr="00E66201">
        <w:rPr>
          <w:rFonts w:ascii="Arial Narrow" w:hAnsi="Arial Narrow"/>
          <w:sz w:val="32"/>
          <w:szCs w:val="32"/>
        </w:rPr>
        <w:t xml:space="preserve"> and progress seeking Nige</w:t>
      </w:r>
      <w:r w:rsidR="00882A89" w:rsidRPr="00E66201">
        <w:rPr>
          <w:rFonts w:ascii="Arial Narrow" w:hAnsi="Arial Narrow"/>
          <w:sz w:val="32"/>
          <w:szCs w:val="32"/>
        </w:rPr>
        <w:t xml:space="preserve">rians </w:t>
      </w:r>
      <w:r w:rsidR="00EA2F8F" w:rsidRPr="00E66201">
        <w:rPr>
          <w:rFonts w:ascii="Arial Narrow" w:hAnsi="Arial Narrow"/>
          <w:sz w:val="32"/>
          <w:szCs w:val="32"/>
        </w:rPr>
        <w:t xml:space="preserve">and our </w:t>
      </w:r>
      <w:proofErr w:type="spellStart"/>
      <w:r w:rsidR="00EA2F8F" w:rsidRPr="00E66201">
        <w:rPr>
          <w:rFonts w:ascii="Arial Narrow" w:hAnsi="Arial Narrow"/>
          <w:sz w:val="32"/>
          <w:szCs w:val="32"/>
        </w:rPr>
        <w:lastRenderedPageBreak/>
        <w:t>honourable</w:t>
      </w:r>
      <w:proofErr w:type="spellEnd"/>
      <w:r w:rsidR="00EA2F8F" w:rsidRPr="00E66201">
        <w:rPr>
          <w:rFonts w:ascii="Arial Narrow" w:hAnsi="Arial Narrow"/>
          <w:sz w:val="32"/>
          <w:szCs w:val="32"/>
        </w:rPr>
        <w:t xml:space="preserve"> men </w:t>
      </w:r>
      <w:r w:rsidR="00882A89" w:rsidRPr="00E66201">
        <w:rPr>
          <w:rFonts w:ascii="Arial Narrow" w:hAnsi="Arial Narrow"/>
          <w:sz w:val="32"/>
          <w:szCs w:val="32"/>
        </w:rPr>
        <w:t>and women in the National Assembly should ponder upon. Some of these intriguing but yet unanswered questions are:</w:t>
      </w:r>
    </w:p>
    <w:p w:rsidR="00882A89" w:rsidRPr="00E66201" w:rsidRDefault="00882A89" w:rsidP="00E66201">
      <w:pPr>
        <w:pStyle w:val="ListParagraph"/>
        <w:numPr>
          <w:ilvl w:val="0"/>
          <w:numId w:val="5"/>
        </w:numPr>
        <w:spacing w:after="0" w:line="300" w:lineRule="atLeast"/>
        <w:ind w:left="450"/>
        <w:jc w:val="both"/>
        <w:rPr>
          <w:rFonts w:ascii="Arial Narrow" w:hAnsi="Arial Narrow"/>
          <w:sz w:val="32"/>
          <w:szCs w:val="32"/>
        </w:rPr>
      </w:pPr>
      <w:r w:rsidRPr="00E66201">
        <w:rPr>
          <w:rFonts w:ascii="Arial Narrow" w:hAnsi="Arial Narrow"/>
          <w:sz w:val="32"/>
          <w:szCs w:val="32"/>
        </w:rPr>
        <w:t>Has ICAN lost focus on its original mandate in ICAN Act 1965?</w:t>
      </w:r>
    </w:p>
    <w:p w:rsidR="00882A89" w:rsidRPr="00E66201" w:rsidRDefault="00882A89" w:rsidP="00E66201">
      <w:pPr>
        <w:pStyle w:val="ListParagraph"/>
        <w:numPr>
          <w:ilvl w:val="0"/>
          <w:numId w:val="5"/>
        </w:numPr>
        <w:spacing w:after="0" w:line="300" w:lineRule="atLeast"/>
        <w:ind w:left="450"/>
        <w:jc w:val="both"/>
        <w:rPr>
          <w:rFonts w:ascii="Arial Narrow" w:hAnsi="Arial Narrow"/>
          <w:sz w:val="32"/>
          <w:szCs w:val="32"/>
        </w:rPr>
      </w:pPr>
      <w:r w:rsidRPr="00E66201">
        <w:rPr>
          <w:rFonts w:ascii="Arial Narrow" w:hAnsi="Arial Narrow"/>
          <w:sz w:val="32"/>
          <w:szCs w:val="32"/>
        </w:rPr>
        <w:t>What major development and advancement in the core mandate of financial reporting emphasizing the tripartite activities of recognition, measurement and disclosure which are embedded in day-to-day professional calling of Accountants has ICAN achieve or give to the country?</w:t>
      </w:r>
    </w:p>
    <w:p w:rsidR="004A4E07" w:rsidRPr="00E66201" w:rsidRDefault="00882A89" w:rsidP="00E66201">
      <w:pPr>
        <w:pStyle w:val="ListParagraph"/>
        <w:numPr>
          <w:ilvl w:val="0"/>
          <w:numId w:val="5"/>
        </w:numPr>
        <w:spacing w:after="0" w:line="300" w:lineRule="atLeast"/>
        <w:ind w:left="450"/>
        <w:jc w:val="both"/>
        <w:rPr>
          <w:rFonts w:ascii="Arial Narrow" w:hAnsi="Arial Narrow"/>
          <w:sz w:val="32"/>
          <w:szCs w:val="32"/>
        </w:rPr>
      </w:pPr>
      <w:r w:rsidRPr="00E66201">
        <w:rPr>
          <w:rFonts w:ascii="Arial Narrow" w:hAnsi="Arial Narrow"/>
          <w:sz w:val="32"/>
          <w:szCs w:val="32"/>
        </w:rPr>
        <w:t>Has ICAN not discovered the inexhaustible opportunities and service area</w:t>
      </w:r>
      <w:r w:rsidR="00E80892" w:rsidRPr="00E66201">
        <w:rPr>
          <w:rFonts w:ascii="Arial Narrow" w:hAnsi="Arial Narrow"/>
          <w:sz w:val="32"/>
          <w:szCs w:val="32"/>
        </w:rPr>
        <w:t>s</w:t>
      </w:r>
      <w:r w:rsidR="00B679B8" w:rsidRPr="00E66201">
        <w:rPr>
          <w:rFonts w:ascii="Arial Narrow" w:hAnsi="Arial Narrow"/>
          <w:sz w:val="32"/>
          <w:szCs w:val="32"/>
        </w:rPr>
        <w:t xml:space="preserve"> in its core mandate</w:t>
      </w:r>
      <w:r w:rsidRPr="00E66201">
        <w:rPr>
          <w:rFonts w:ascii="Arial Narrow" w:hAnsi="Arial Narrow"/>
          <w:sz w:val="32"/>
          <w:szCs w:val="32"/>
        </w:rPr>
        <w:t xml:space="preserve"> that could be developed and offer to the nation than seeking to venture into area of core competence of other professional and exper</w:t>
      </w:r>
      <w:r w:rsidR="004A4E07" w:rsidRPr="00E66201">
        <w:rPr>
          <w:rFonts w:ascii="Arial Narrow" w:hAnsi="Arial Narrow"/>
          <w:sz w:val="32"/>
          <w:szCs w:val="32"/>
        </w:rPr>
        <w:t>tise?</w:t>
      </w:r>
    </w:p>
    <w:p w:rsidR="004A4E07" w:rsidRPr="00E66201" w:rsidRDefault="004A4E07" w:rsidP="00E66201">
      <w:pPr>
        <w:pStyle w:val="ListParagraph"/>
        <w:numPr>
          <w:ilvl w:val="0"/>
          <w:numId w:val="5"/>
        </w:numPr>
        <w:spacing w:after="0" w:line="300" w:lineRule="atLeast"/>
        <w:ind w:left="450"/>
        <w:jc w:val="both"/>
        <w:rPr>
          <w:rFonts w:ascii="Arial Narrow" w:hAnsi="Arial Narrow"/>
          <w:sz w:val="32"/>
          <w:szCs w:val="32"/>
        </w:rPr>
      </w:pPr>
      <w:r w:rsidRPr="00E66201">
        <w:rPr>
          <w:rFonts w:ascii="Arial Narrow" w:hAnsi="Arial Narrow"/>
          <w:sz w:val="32"/>
          <w:szCs w:val="32"/>
        </w:rPr>
        <w:t>Why seeking up to more than 10 exclusive power over up to 10 or more areas of practice outside the core competence and original mandate in the ICAN Act 1965?</w:t>
      </w:r>
    </w:p>
    <w:p w:rsidR="00882A89" w:rsidRPr="00E66201" w:rsidRDefault="004A4E07" w:rsidP="00E66201">
      <w:pPr>
        <w:pStyle w:val="ListParagraph"/>
        <w:numPr>
          <w:ilvl w:val="0"/>
          <w:numId w:val="5"/>
        </w:numPr>
        <w:spacing w:after="0" w:line="300" w:lineRule="atLeast"/>
        <w:ind w:left="450"/>
        <w:jc w:val="both"/>
        <w:rPr>
          <w:rFonts w:ascii="Arial Narrow" w:hAnsi="Arial Narrow"/>
          <w:sz w:val="32"/>
          <w:szCs w:val="32"/>
        </w:rPr>
      </w:pPr>
      <w:r w:rsidRPr="00E66201">
        <w:rPr>
          <w:rFonts w:ascii="Arial Narrow" w:hAnsi="Arial Narrow"/>
          <w:sz w:val="32"/>
          <w:szCs w:val="32"/>
        </w:rPr>
        <w:t>What consideration do</w:t>
      </w:r>
      <w:r w:rsidR="00E80892" w:rsidRPr="00E66201">
        <w:rPr>
          <w:rFonts w:ascii="Arial Narrow" w:hAnsi="Arial Narrow"/>
          <w:sz w:val="32"/>
          <w:szCs w:val="32"/>
        </w:rPr>
        <w:t>es</w:t>
      </w:r>
      <w:r w:rsidRPr="00E66201">
        <w:rPr>
          <w:rFonts w:ascii="Arial Narrow" w:hAnsi="Arial Narrow"/>
          <w:sz w:val="32"/>
          <w:szCs w:val="32"/>
        </w:rPr>
        <w:t xml:space="preserve"> ICAN gives to the development of other allied profession</w:t>
      </w:r>
      <w:r w:rsidR="00A650C0" w:rsidRPr="00E66201">
        <w:rPr>
          <w:rFonts w:ascii="Arial Narrow" w:hAnsi="Arial Narrow"/>
          <w:sz w:val="32"/>
          <w:szCs w:val="32"/>
        </w:rPr>
        <w:t>s</w:t>
      </w:r>
      <w:r w:rsidRPr="00E66201">
        <w:rPr>
          <w:rFonts w:ascii="Arial Narrow" w:hAnsi="Arial Narrow"/>
          <w:sz w:val="32"/>
          <w:szCs w:val="32"/>
        </w:rPr>
        <w:t xml:space="preserve"> when their area of core competences is being required by ICAN to exercise exclusive rights</w:t>
      </w:r>
      <w:r w:rsidR="004B05CC" w:rsidRPr="00E66201">
        <w:rPr>
          <w:rFonts w:ascii="Arial Narrow" w:hAnsi="Arial Narrow"/>
          <w:sz w:val="32"/>
          <w:szCs w:val="32"/>
        </w:rPr>
        <w:t xml:space="preserve"> of practice</w:t>
      </w:r>
      <w:r w:rsidRPr="00E66201">
        <w:rPr>
          <w:rFonts w:ascii="Arial Narrow" w:hAnsi="Arial Narrow"/>
          <w:sz w:val="32"/>
          <w:szCs w:val="32"/>
        </w:rPr>
        <w:t>?</w:t>
      </w:r>
    </w:p>
    <w:p w:rsidR="004A4E07" w:rsidRPr="00E66201" w:rsidRDefault="004A4E07" w:rsidP="00E66201">
      <w:pPr>
        <w:spacing w:after="0" w:line="300" w:lineRule="atLeast"/>
        <w:jc w:val="both"/>
        <w:rPr>
          <w:rFonts w:ascii="Arial Narrow" w:hAnsi="Arial Narrow"/>
          <w:sz w:val="32"/>
          <w:szCs w:val="32"/>
        </w:rPr>
      </w:pPr>
    </w:p>
    <w:p w:rsidR="00882A89" w:rsidRPr="00E66201" w:rsidRDefault="00882A89" w:rsidP="00E66201">
      <w:pPr>
        <w:spacing w:after="0" w:line="300" w:lineRule="atLeast"/>
        <w:jc w:val="both"/>
        <w:rPr>
          <w:rFonts w:ascii="Arial Narrow" w:hAnsi="Arial Narrow"/>
          <w:sz w:val="32"/>
          <w:szCs w:val="32"/>
        </w:rPr>
      </w:pPr>
      <w:r w:rsidRPr="00E66201">
        <w:rPr>
          <w:rFonts w:ascii="Arial Narrow" w:hAnsi="Arial Narrow"/>
          <w:sz w:val="32"/>
          <w:szCs w:val="32"/>
        </w:rPr>
        <w:t xml:space="preserve"> </w:t>
      </w:r>
      <w:r w:rsidR="004A4E07" w:rsidRPr="00E66201">
        <w:rPr>
          <w:rFonts w:ascii="Arial Narrow" w:hAnsi="Arial Narrow"/>
          <w:sz w:val="32"/>
          <w:szCs w:val="32"/>
        </w:rPr>
        <w:t>The present world operates on knowledge economy where innovations in core competence area delivers premium performance of excellence but overspread activities needed to be streamlined to achieve better performance. The case of the decision to stop the production of Boeing 747 the first commercial jumbo jet which ruled the airline industry for more than 40 years before the arrival o</w:t>
      </w:r>
      <w:r w:rsidR="00143680" w:rsidRPr="00E66201">
        <w:rPr>
          <w:rFonts w:ascii="Arial Narrow" w:hAnsi="Arial Narrow"/>
          <w:sz w:val="32"/>
          <w:szCs w:val="32"/>
        </w:rPr>
        <w:t>f</w:t>
      </w:r>
      <w:r w:rsidR="004A4E07" w:rsidRPr="00E66201">
        <w:rPr>
          <w:rFonts w:ascii="Arial Narrow" w:hAnsi="Arial Narrow"/>
          <w:sz w:val="32"/>
          <w:szCs w:val="32"/>
        </w:rPr>
        <w:t xml:space="preserve"> A380 the largest commercial plane ever built and operated</w:t>
      </w:r>
      <w:r w:rsidR="00143680" w:rsidRPr="00E66201">
        <w:rPr>
          <w:rFonts w:ascii="Arial Narrow" w:hAnsi="Arial Narrow"/>
          <w:sz w:val="32"/>
          <w:szCs w:val="32"/>
        </w:rPr>
        <w:t xml:space="preserve">, and remain the “Queen of the Air” until now after years of the operation of A380 should prick our understanding </w:t>
      </w:r>
      <w:r w:rsidR="00EE4194" w:rsidRPr="00E66201">
        <w:rPr>
          <w:rFonts w:ascii="Arial Narrow" w:hAnsi="Arial Narrow"/>
          <w:sz w:val="32"/>
          <w:szCs w:val="32"/>
        </w:rPr>
        <w:t>against</w:t>
      </w:r>
      <w:r w:rsidR="00143680" w:rsidRPr="00E66201">
        <w:rPr>
          <w:rFonts w:ascii="Arial Narrow" w:hAnsi="Arial Narrow"/>
          <w:sz w:val="32"/>
          <w:szCs w:val="32"/>
        </w:rPr>
        <w:t xml:space="preserve"> ballooned activities and functions because small has usually been beautiful</w:t>
      </w:r>
      <w:r w:rsidR="00EE4194" w:rsidRPr="00E66201">
        <w:rPr>
          <w:rFonts w:ascii="Arial Narrow" w:hAnsi="Arial Narrow"/>
          <w:sz w:val="32"/>
          <w:szCs w:val="32"/>
        </w:rPr>
        <w:t xml:space="preserve"> as precursor to innovative discoveries and invention;</w:t>
      </w:r>
      <w:r w:rsidR="00143680" w:rsidRPr="00E66201">
        <w:rPr>
          <w:rFonts w:ascii="Arial Narrow" w:hAnsi="Arial Narrow"/>
          <w:sz w:val="32"/>
          <w:szCs w:val="32"/>
        </w:rPr>
        <w:t xml:space="preserve"> which make occasional downsizing when situation demand the wisest choice</w:t>
      </w:r>
      <w:r w:rsidR="004A4E07" w:rsidRPr="00E66201">
        <w:rPr>
          <w:rFonts w:ascii="Arial Narrow" w:hAnsi="Arial Narrow"/>
          <w:sz w:val="32"/>
          <w:szCs w:val="32"/>
        </w:rPr>
        <w:t xml:space="preserve"> </w:t>
      </w:r>
      <w:r w:rsidR="00143680" w:rsidRPr="00E66201">
        <w:rPr>
          <w:rFonts w:ascii="Arial Narrow" w:hAnsi="Arial Narrow"/>
          <w:sz w:val="32"/>
          <w:szCs w:val="32"/>
        </w:rPr>
        <w:t xml:space="preserve"> in all ages.</w:t>
      </w:r>
    </w:p>
    <w:p w:rsidR="00EA2F8F" w:rsidRPr="00E66201" w:rsidRDefault="00EA2F8F" w:rsidP="00E66201">
      <w:pPr>
        <w:spacing w:after="0" w:line="300" w:lineRule="atLeast"/>
        <w:jc w:val="both"/>
        <w:rPr>
          <w:rFonts w:ascii="Arial Narrow" w:hAnsi="Arial Narrow"/>
          <w:sz w:val="32"/>
          <w:szCs w:val="32"/>
        </w:rPr>
      </w:pPr>
      <w:bookmarkStart w:id="0" w:name="_GoBack"/>
      <w:bookmarkEnd w:id="0"/>
    </w:p>
    <w:p w:rsidR="00E66201" w:rsidRPr="00BE6D5E" w:rsidRDefault="00E66201" w:rsidP="00E66201">
      <w:pPr>
        <w:jc w:val="both"/>
        <w:rPr>
          <w:rFonts w:ascii="Arial Narrow" w:hAnsi="Arial Narrow"/>
          <w:sz w:val="36"/>
          <w:szCs w:val="36"/>
        </w:rPr>
      </w:pPr>
      <w:r w:rsidRPr="00BE6D5E">
        <w:rPr>
          <w:rFonts w:ascii="Arial Narrow" w:hAnsi="Arial Narrow"/>
          <w:sz w:val="36"/>
          <w:szCs w:val="36"/>
        </w:rPr>
        <w:t xml:space="preserve">Let us thread with care. </w:t>
      </w:r>
    </w:p>
    <w:p w:rsidR="00E66201" w:rsidRPr="00AB6040" w:rsidRDefault="00E66201" w:rsidP="00E66201">
      <w:pPr>
        <w:jc w:val="both"/>
        <w:rPr>
          <w:rFonts w:ascii="Arial Narrow" w:hAnsi="Arial Narrow"/>
          <w:sz w:val="32"/>
          <w:szCs w:val="32"/>
        </w:rPr>
      </w:pPr>
      <w:r w:rsidRPr="00BE6D5E">
        <w:rPr>
          <w:rFonts w:ascii="Arial Narrow" w:hAnsi="Arial Narrow"/>
          <w:sz w:val="36"/>
          <w:szCs w:val="36"/>
        </w:rPr>
        <w:t>We so submit.</w:t>
      </w:r>
    </w:p>
    <w:p w:rsidR="00EA2F8F" w:rsidRPr="00E66201" w:rsidRDefault="00EA2F8F" w:rsidP="00E66201">
      <w:pPr>
        <w:spacing w:after="0" w:line="300" w:lineRule="atLeast"/>
        <w:jc w:val="both"/>
        <w:rPr>
          <w:rFonts w:ascii="Arial Narrow" w:hAnsi="Arial Narrow"/>
          <w:sz w:val="32"/>
          <w:szCs w:val="32"/>
        </w:rPr>
      </w:pPr>
    </w:p>
    <w:p w:rsidR="00EA2F8F" w:rsidRPr="00E66201" w:rsidRDefault="00EA2F8F" w:rsidP="00E66201">
      <w:pPr>
        <w:spacing w:after="0" w:line="300" w:lineRule="atLeast"/>
        <w:jc w:val="both"/>
        <w:rPr>
          <w:rFonts w:ascii="Arial Narrow" w:hAnsi="Arial Narrow"/>
          <w:sz w:val="32"/>
          <w:szCs w:val="32"/>
        </w:rPr>
      </w:pPr>
    </w:p>
    <w:p w:rsidR="00EA2F8F" w:rsidRPr="00E66201" w:rsidRDefault="00EA2F8F" w:rsidP="00E66201">
      <w:pPr>
        <w:spacing w:after="0" w:line="300" w:lineRule="atLeast"/>
        <w:jc w:val="both"/>
        <w:rPr>
          <w:rFonts w:ascii="Arial Narrow" w:hAnsi="Arial Narrow"/>
          <w:sz w:val="32"/>
          <w:szCs w:val="32"/>
        </w:rPr>
      </w:pPr>
    </w:p>
    <w:p w:rsidR="00EA2F8F" w:rsidRPr="00E66201" w:rsidRDefault="00EA2F8F" w:rsidP="00E66201">
      <w:pPr>
        <w:spacing w:after="0" w:line="300" w:lineRule="atLeast"/>
        <w:jc w:val="both"/>
        <w:rPr>
          <w:rFonts w:ascii="Arial Narrow" w:hAnsi="Arial Narrow"/>
          <w:sz w:val="32"/>
          <w:szCs w:val="32"/>
        </w:rPr>
      </w:pPr>
    </w:p>
    <w:p w:rsidR="00C30E3D" w:rsidRPr="00E66201" w:rsidRDefault="00C30E3D" w:rsidP="00E66201">
      <w:pPr>
        <w:spacing w:after="0" w:line="300" w:lineRule="atLeast"/>
        <w:jc w:val="both"/>
        <w:rPr>
          <w:rFonts w:ascii="Arial Narrow" w:hAnsi="Arial Narrow"/>
          <w:sz w:val="32"/>
          <w:szCs w:val="32"/>
        </w:rPr>
      </w:pPr>
    </w:p>
    <w:sectPr w:rsidR="00C30E3D" w:rsidRPr="00E662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ECF" w:rsidRDefault="00996ECF" w:rsidP="004B3F83">
      <w:pPr>
        <w:spacing w:after="0" w:line="240" w:lineRule="auto"/>
      </w:pPr>
      <w:r>
        <w:separator/>
      </w:r>
    </w:p>
  </w:endnote>
  <w:endnote w:type="continuationSeparator" w:id="0">
    <w:p w:rsidR="00996ECF" w:rsidRDefault="00996ECF" w:rsidP="004B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07878"/>
      <w:docPartObj>
        <w:docPartGallery w:val="Page Numbers (Bottom of Page)"/>
        <w:docPartUnique/>
      </w:docPartObj>
    </w:sdtPr>
    <w:sdtEndPr>
      <w:rPr>
        <w:noProof/>
      </w:rPr>
    </w:sdtEndPr>
    <w:sdtContent>
      <w:p w:rsidR="00461ED7" w:rsidRDefault="00461ED7">
        <w:pPr>
          <w:pStyle w:val="Footer"/>
          <w:jc w:val="center"/>
        </w:pPr>
        <w:r>
          <w:fldChar w:fldCharType="begin"/>
        </w:r>
        <w:r>
          <w:instrText xml:space="preserve"> PAGE   \* MERGEFORMAT </w:instrText>
        </w:r>
        <w:r>
          <w:fldChar w:fldCharType="separate"/>
        </w:r>
        <w:r w:rsidR="00B679B8">
          <w:rPr>
            <w:noProof/>
          </w:rPr>
          <w:t>7</w:t>
        </w:r>
        <w:r>
          <w:rPr>
            <w:noProof/>
          </w:rPr>
          <w:fldChar w:fldCharType="end"/>
        </w:r>
      </w:p>
    </w:sdtContent>
  </w:sdt>
  <w:p w:rsidR="00461ED7" w:rsidRDefault="00461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ECF" w:rsidRDefault="00996ECF" w:rsidP="004B3F83">
      <w:pPr>
        <w:spacing w:after="0" w:line="240" w:lineRule="auto"/>
      </w:pPr>
      <w:r>
        <w:separator/>
      </w:r>
    </w:p>
  </w:footnote>
  <w:footnote w:type="continuationSeparator" w:id="0">
    <w:p w:rsidR="00996ECF" w:rsidRDefault="00996ECF" w:rsidP="004B3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69E8"/>
    <w:multiLevelType w:val="hybridMultilevel"/>
    <w:tmpl w:val="7B4EC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77B5D"/>
    <w:multiLevelType w:val="hybridMultilevel"/>
    <w:tmpl w:val="0966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75F9B"/>
    <w:multiLevelType w:val="hybridMultilevel"/>
    <w:tmpl w:val="0966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75ED0"/>
    <w:multiLevelType w:val="hybridMultilevel"/>
    <w:tmpl w:val="0966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62957"/>
    <w:multiLevelType w:val="hybridMultilevel"/>
    <w:tmpl w:val="314A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F1"/>
    <w:rsid w:val="00023767"/>
    <w:rsid w:val="000A342C"/>
    <w:rsid w:val="000A7AFB"/>
    <w:rsid w:val="000E3854"/>
    <w:rsid w:val="000F27EF"/>
    <w:rsid w:val="001361FF"/>
    <w:rsid w:val="00143680"/>
    <w:rsid w:val="00150CF2"/>
    <w:rsid w:val="001746B9"/>
    <w:rsid w:val="001D48AF"/>
    <w:rsid w:val="001E30AD"/>
    <w:rsid w:val="002645DC"/>
    <w:rsid w:val="0028378B"/>
    <w:rsid w:val="002A00F1"/>
    <w:rsid w:val="002A1B97"/>
    <w:rsid w:val="002A259F"/>
    <w:rsid w:val="002A7F16"/>
    <w:rsid w:val="002B1CC7"/>
    <w:rsid w:val="002B2AD1"/>
    <w:rsid w:val="002C41E5"/>
    <w:rsid w:val="002D3833"/>
    <w:rsid w:val="002E68AB"/>
    <w:rsid w:val="00367D13"/>
    <w:rsid w:val="0037571D"/>
    <w:rsid w:val="003C4AEC"/>
    <w:rsid w:val="004328C9"/>
    <w:rsid w:val="00451144"/>
    <w:rsid w:val="00461ED7"/>
    <w:rsid w:val="00485FD7"/>
    <w:rsid w:val="004A4E07"/>
    <w:rsid w:val="004B05CC"/>
    <w:rsid w:val="004B3F83"/>
    <w:rsid w:val="004C3471"/>
    <w:rsid w:val="004D1B00"/>
    <w:rsid w:val="004D1CE6"/>
    <w:rsid w:val="004D5474"/>
    <w:rsid w:val="0051595C"/>
    <w:rsid w:val="00516166"/>
    <w:rsid w:val="0052200F"/>
    <w:rsid w:val="00595661"/>
    <w:rsid w:val="005D2BFD"/>
    <w:rsid w:val="005D4AF6"/>
    <w:rsid w:val="005E79E4"/>
    <w:rsid w:val="005F5F0E"/>
    <w:rsid w:val="00601B38"/>
    <w:rsid w:val="006127F1"/>
    <w:rsid w:val="006268D4"/>
    <w:rsid w:val="006407D9"/>
    <w:rsid w:val="00660A57"/>
    <w:rsid w:val="006E5A09"/>
    <w:rsid w:val="00704BD9"/>
    <w:rsid w:val="007068FB"/>
    <w:rsid w:val="00720B33"/>
    <w:rsid w:val="00736696"/>
    <w:rsid w:val="007426F1"/>
    <w:rsid w:val="007652A5"/>
    <w:rsid w:val="00771A78"/>
    <w:rsid w:val="007C264D"/>
    <w:rsid w:val="00800C47"/>
    <w:rsid w:val="00833180"/>
    <w:rsid w:val="00833B87"/>
    <w:rsid w:val="00846C68"/>
    <w:rsid w:val="00866E76"/>
    <w:rsid w:val="00882A89"/>
    <w:rsid w:val="008A5D34"/>
    <w:rsid w:val="008E1738"/>
    <w:rsid w:val="008F4DF1"/>
    <w:rsid w:val="00905AFF"/>
    <w:rsid w:val="00932FAE"/>
    <w:rsid w:val="009460BE"/>
    <w:rsid w:val="00996ECF"/>
    <w:rsid w:val="009973C1"/>
    <w:rsid w:val="00A2226B"/>
    <w:rsid w:val="00A257F3"/>
    <w:rsid w:val="00A33447"/>
    <w:rsid w:val="00A3478B"/>
    <w:rsid w:val="00A40EFB"/>
    <w:rsid w:val="00A650C0"/>
    <w:rsid w:val="00A82ABE"/>
    <w:rsid w:val="00A82D16"/>
    <w:rsid w:val="00AB60BB"/>
    <w:rsid w:val="00AC1A11"/>
    <w:rsid w:val="00AC475B"/>
    <w:rsid w:val="00AD5F55"/>
    <w:rsid w:val="00AE6F97"/>
    <w:rsid w:val="00B535FF"/>
    <w:rsid w:val="00B679B8"/>
    <w:rsid w:val="00B96105"/>
    <w:rsid w:val="00BA143E"/>
    <w:rsid w:val="00BB261B"/>
    <w:rsid w:val="00BC7A93"/>
    <w:rsid w:val="00BD17DE"/>
    <w:rsid w:val="00BD5296"/>
    <w:rsid w:val="00BE74B2"/>
    <w:rsid w:val="00C110F3"/>
    <w:rsid w:val="00C30E3D"/>
    <w:rsid w:val="00CA2D0D"/>
    <w:rsid w:val="00CA32F1"/>
    <w:rsid w:val="00CB0C0A"/>
    <w:rsid w:val="00CD4A6D"/>
    <w:rsid w:val="00CF13C5"/>
    <w:rsid w:val="00D22799"/>
    <w:rsid w:val="00D24B99"/>
    <w:rsid w:val="00D310BF"/>
    <w:rsid w:val="00D72B4B"/>
    <w:rsid w:val="00DC316D"/>
    <w:rsid w:val="00DE7ED1"/>
    <w:rsid w:val="00E26217"/>
    <w:rsid w:val="00E5283B"/>
    <w:rsid w:val="00E66201"/>
    <w:rsid w:val="00E80892"/>
    <w:rsid w:val="00EA2F8F"/>
    <w:rsid w:val="00ED1675"/>
    <w:rsid w:val="00EE4194"/>
    <w:rsid w:val="00EF02F1"/>
    <w:rsid w:val="00F064B2"/>
    <w:rsid w:val="00F26EE2"/>
    <w:rsid w:val="00F36057"/>
    <w:rsid w:val="00F42E39"/>
    <w:rsid w:val="00FA40AC"/>
    <w:rsid w:val="00FD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F01B"/>
  <w15:chartTrackingRefBased/>
  <w15:docId w15:val="{B9D15A07-43CA-4C25-80AC-6CF884B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FB"/>
    <w:pPr>
      <w:ind w:left="720"/>
      <w:contextualSpacing/>
    </w:pPr>
  </w:style>
  <w:style w:type="paragraph" w:styleId="Header">
    <w:name w:val="header"/>
    <w:basedOn w:val="Normal"/>
    <w:link w:val="HeaderChar"/>
    <w:uiPriority w:val="99"/>
    <w:unhideWhenUsed/>
    <w:rsid w:val="004B3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83"/>
  </w:style>
  <w:style w:type="paragraph" w:styleId="Footer">
    <w:name w:val="footer"/>
    <w:basedOn w:val="Normal"/>
    <w:link w:val="FooterChar"/>
    <w:uiPriority w:val="99"/>
    <w:unhideWhenUsed/>
    <w:rsid w:val="004B3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83"/>
  </w:style>
  <w:style w:type="paragraph" w:styleId="BalloonText">
    <w:name w:val="Balloon Text"/>
    <w:basedOn w:val="Normal"/>
    <w:link w:val="BalloonTextChar"/>
    <w:uiPriority w:val="99"/>
    <w:semiHidden/>
    <w:unhideWhenUsed/>
    <w:rsid w:val="004B3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83"/>
    <w:rPr>
      <w:rFonts w:ascii="Segoe UI" w:hAnsi="Segoe UI" w:cs="Segoe UI"/>
      <w:sz w:val="18"/>
      <w:szCs w:val="18"/>
    </w:rPr>
  </w:style>
  <w:style w:type="character" w:styleId="Strong">
    <w:name w:val="Strong"/>
    <w:basedOn w:val="DefaultParagraphFont"/>
    <w:uiPriority w:val="22"/>
    <w:qFormat/>
    <w:rsid w:val="005F5F0E"/>
    <w:rPr>
      <w:b/>
      <w:bCs/>
    </w:rPr>
  </w:style>
  <w:style w:type="character" w:styleId="Hyperlink">
    <w:name w:val="Hyperlink"/>
    <w:basedOn w:val="DefaultParagraphFont"/>
    <w:uiPriority w:val="99"/>
    <w:unhideWhenUsed/>
    <w:rsid w:val="001D48AF"/>
    <w:rPr>
      <w:color w:val="0563C1" w:themeColor="hyperlink"/>
      <w:u w:val="single"/>
    </w:rPr>
  </w:style>
  <w:style w:type="paragraph" w:styleId="NormalWeb">
    <w:name w:val="Normal (Web)"/>
    <w:basedOn w:val="Normal"/>
    <w:uiPriority w:val="99"/>
    <w:unhideWhenUsed/>
    <w:rsid w:val="00A22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anig.org/members/ICAN-CITN-settlement%20as%200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11</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Daniel Akeju</cp:lastModifiedBy>
  <cp:revision>72</cp:revision>
  <cp:lastPrinted>2022-02-02T06:28:00Z</cp:lastPrinted>
  <dcterms:created xsi:type="dcterms:W3CDTF">2022-02-01T11:33:00Z</dcterms:created>
  <dcterms:modified xsi:type="dcterms:W3CDTF">2022-02-02T07:42:00Z</dcterms:modified>
</cp:coreProperties>
</file>